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61D" w:rsidRPr="00601F50" w:rsidRDefault="0041061D" w:rsidP="0041061D">
      <w:pPr>
        <w:widowControl w:val="0"/>
        <w:shd w:val="clear" w:color="auto" w:fill="FFFFFF"/>
        <w:tabs>
          <w:tab w:val="left" w:pos="2640"/>
        </w:tabs>
        <w:spacing w:after="0" w:line="240" w:lineRule="auto"/>
        <w:ind w:firstLine="454"/>
        <w:jc w:val="center"/>
        <w:rPr>
          <w:rFonts w:ascii="Times New Roman" w:eastAsia="Times New Roman" w:hAnsi="Times New Roman"/>
          <w:b/>
          <w:iCs/>
          <w:noProof/>
          <w:spacing w:val="-4"/>
          <w:lang w:val="kk-KZ"/>
        </w:rPr>
      </w:pPr>
    </w:p>
    <w:p w:rsidR="0041061D" w:rsidRPr="008B0DC4" w:rsidRDefault="0041061D" w:rsidP="0041061D">
      <w:pPr>
        <w:spacing w:after="0" w:line="240" w:lineRule="auto"/>
        <w:ind w:firstLine="426"/>
        <w:rPr>
          <w:rFonts w:eastAsia="Times New Roman" w:cs="Calibri"/>
          <w:color w:val="000000"/>
          <w:lang w:val="kk-KZ"/>
        </w:rPr>
      </w:pPr>
      <w:r w:rsidRPr="0079531A">
        <w:rPr>
          <w:rFonts w:ascii="Times New Roman" w:hAnsi="Times New Roman" w:hint="cs"/>
          <w:b/>
          <w:spacing w:val="-4"/>
          <w:lang w:val="kk-KZ"/>
        </w:rPr>
        <w:t>УДК</w:t>
      </w:r>
      <w:r w:rsidRPr="0079531A">
        <w:rPr>
          <w:rFonts w:ascii="Times New Roman" w:hAnsi="Times New Roman"/>
          <w:b/>
          <w:spacing w:val="-4"/>
          <w:lang w:val="kk-KZ"/>
        </w:rPr>
        <w:t xml:space="preserve"> 94(479.24)                                                                 </w:t>
      </w:r>
      <w:r w:rsidRPr="008B0DC4">
        <w:rPr>
          <w:rFonts w:eastAsia="Times New Roman" w:cs="Calibri"/>
          <w:color w:val="000000"/>
          <w:lang w:val="kk-KZ"/>
        </w:rPr>
        <w:t>10.51889/9551.2022.65.35.011</w:t>
      </w:r>
    </w:p>
    <w:p w:rsidR="0041061D" w:rsidRPr="00601F50" w:rsidRDefault="0041061D" w:rsidP="0041061D">
      <w:pPr>
        <w:pStyle w:val="ab"/>
        <w:ind w:firstLine="454"/>
        <w:rPr>
          <w:rFonts w:ascii="Times New Roman" w:hAnsi="Times New Roman"/>
          <w:b/>
          <w:i w:val="0"/>
          <w:spacing w:val="-4"/>
          <w:sz w:val="22"/>
          <w:szCs w:val="22"/>
          <w:lang w:val="kk-KZ"/>
        </w:rPr>
      </w:pPr>
      <w:r w:rsidRPr="00601F50">
        <w:rPr>
          <w:rFonts w:ascii="Times New Roman" w:hAnsi="Times New Roman"/>
          <w:b/>
          <w:i w:val="0"/>
          <w:spacing w:val="-4"/>
          <w:sz w:val="22"/>
          <w:szCs w:val="22"/>
          <w:lang w:val="kk-KZ"/>
        </w:rPr>
        <w:t>МРНТИ 03.09</w:t>
      </w:r>
    </w:p>
    <w:p w:rsidR="0041061D" w:rsidRPr="00601F50" w:rsidRDefault="0041061D" w:rsidP="0041061D">
      <w:pPr>
        <w:pStyle w:val="ab"/>
        <w:ind w:firstLine="454"/>
        <w:rPr>
          <w:rFonts w:ascii="Times New Roman" w:hAnsi="Times New Roman"/>
          <w:b/>
          <w:i w:val="0"/>
          <w:spacing w:val="-4"/>
          <w:sz w:val="22"/>
          <w:szCs w:val="22"/>
          <w:lang w:val="kk-KZ"/>
        </w:rPr>
      </w:pPr>
    </w:p>
    <w:p w:rsidR="0041061D" w:rsidRPr="00601F50" w:rsidRDefault="0041061D" w:rsidP="0041061D">
      <w:pPr>
        <w:spacing w:after="0" w:line="240" w:lineRule="auto"/>
        <w:jc w:val="center"/>
        <w:rPr>
          <w:rFonts w:ascii="Times New Roman" w:hAnsi="Times New Roman"/>
          <w:i/>
          <w:spacing w:val="-4"/>
          <w:vertAlign w:val="superscript"/>
          <w:lang w:val="kk-KZ"/>
        </w:rPr>
      </w:pPr>
      <w:r w:rsidRPr="00601F50">
        <w:rPr>
          <w:rFonts w:ascii="Times New Roman" w:hAnsi="Times New Roman"/>
          <w:i/>
          <w:spacing w:val="-4"/>
          <w:lang w:val="kk-KZ"/>
        </w:rPr>
        <w:t>Doç. Dr. Vecihi Sefa Fuat Hekimoğlu*</w:t>
      </w:r>
      <w:r w:rsidRPr="00601F50">
        <w:rPr>
          <w:rFonts w:ascii="Times New Roman" w:hAnsi="Times New Roman"/>
          <w:i/>
          <w:spacing w:val="-4"/>
          <w:vertAlign w:val="superscript"/>
          <w:lang w:val="kk-KZ"/>
        </w:rPr>
        <w:t>1</w:t>
      </w:r>
    </w:p>
    <w:p w:rsidR="0041061D" w:rsidRPr="00601F50" w:rsidRDefault="0041061D" w:rsidP="0041061D">
      <w:pPr>
        <w:spacing w:after="0" w:line="240" w:lineRule="auto"/>
        <w:jc w:val="center"/>
        <w:rPr>
          <w:rFonts w:ascii="Times New Roman" w:hAnsi="Times New Roman"/>
          <w:b/>
          <w:i/>
          <w:spacing w:val="-4"/>
          <w:lang w:val="kk-KZ"/>
        </w:rPr>
      </w:pPr>
    </w:p>
    <w:p w:rsidR="0041061D" w:rsidRPr="00601F50" w:rsidRDefault="0041061D" w:rsidP="0041061D">
      <w:pPr>
        <w:spacing w:after="0" w:line="240" w:lineRule="auto"/>
        <w:jc w:val="center"/>
        <w:rPr>
          <w:rFonts w:ascii="Times New Roman" w:hAnsi="Times New Roman"/>
          <w:i/>
          <w:spacing w:val="-4"/>
          <w:lang w:val="kk-KZ"/>
        </w:rPr>
      </w:pPr>
      <w:r w:rsidRPr="00601F50">
        <w:rPr>
          <w:rFonts w:ascii="Times New Roman" w:hAnsi="Times New Roman"/>
          <w:i/>
          <w:spacing w:val="-4"/>
          <w:vertAlign w:val="superscript"/>
          <w:lang w:val="kk-KZ"/>
        </w:rPr>
        <w:t>1</w:t>
      </w:r>
      <w:r w:rsidRPr="00601F50">
        <w:rPr>
          <w:rFonts w:ascii="Times New Roman" w:hAnsi="Times New Roman"/>
          <w:i/>
          <w:spacing w:val="-4"/>
          <w:lang w:val="kk-KZ"/>
        </w:rPr>
        <w:t xml:space="preserve">Bitlis Eren Üniversitesi, Uluslararası İlişkiler Bölümü, </w:t>
      </w:r>
      <w:r w:rsidRPr="00601F50">
        <w:rPr>
          <w:rStyle w:val="y2iqfc"/>
          <w:rFonts w:ascii="Times New Roman" w:hAnsi="Times New Roman"/>
          <w:i/>
          <w:spacing w:val="-4"/>
          <w:lang w:val="kk-KZ"/>
        </w:rPr>
        <w:t xml:space="preserve">Türkiye Cumhuriyeti, </w:t>
      </w:r>
      <w:r w:rsidRPr="00601F50">
        <w:rPr>
          <w:rFonts w:ascii="Times New Roman" w:hAnsi="Times New Roman"/>
          <w:b/>
          <w:bCs/>
          <w:i/>
          <w:spacing w:val="-4"/>
          <w:lang w:val="kk-KZ"/>
        </w:rPr>
        <w:br/>
      </w:r>
      <w:r w:rsidRPr="00601F50">
        <w:rPr>
          <w:rFonts w:ascii="Times New Roman" w:hAnsi="Times New Roman"/>
          <w:i/>
          <w:spacing w:val="-4"/>
          <w:lang w:val="kk-KZ"/>
        </w:rPr>
        <w:t>E-mail:</w:t>
      </w:r>
      <w:r w:rsidRPr="00601F50">
        <w:rPr>
          <w:rStyle w:val="val"/>
          <w:rFonts w:ascii="Times New Roman" w:hAnsi="Times New Roman"/>
          <w:i/>
          <w:spacing w:val="-4"/>
          <w:lang w:val="kk-KZ"/>
        </w:rPr>
        <w:t>sefafuat@hotmail.com</w:t>
      </w:r>
    </w:p>
    <w:p w:rsidR="0041061D" w:rsidRPr="00601F50" w:rsidRDefault="0041061D" w:rsidP="0041061D">
      <w:pPr>
        <w:spacing w:after="0" w:line="240" w:lineRule="auto"/>
        <w:jc w:val="center"/>
        <w:rPr>
          <w:rFonts w:ascii="Times New Roman" w:hAnsi="Times New Roman"/>
          <w:b/>
          <w:i/>
          <w:spacing w:val="-4"/>
          <w:lang w:val="kk-KZ"/>
        </w:rPr>
      </w:pPr>
    </w:p>
    <w:p w:rsidR="0041061D" w:rsidRPr="00601F50" w:rsidRDefault="0041061D" w:rsidP="0041061D">
      <w:pPr>
        <w:spacing w:after="0" w:line="240" w:lineRule="auto"/>
        <w:jc w:val="center"/>
        <w:rPr>
          <w:rFonts w:ascii="Times New Roman" w:hAnsi="Times New Roman"/>
          <w:b/>
          <w:spacing w:val="-4"/>
          <w:lang w:val="kk-KZ"/>
        </w:rPr>
      </w:pPr>
      <w:r w:rsidRPr="00601F50">
        <w:rPr>
          <w:rFonts w:ascii="Times New Roman" w:hAnsi="Times New Roman"/>
          <w:b/>
          <w:spacing w:val="-4"/>
          <w:lang w:val="kk-KZ"/>
        </w:rPr>
        <w:t xml:space="preserve">AZERBAYCANDA </w:t>
      </w:r>
      <w:r>
        <w:rPr>
          <w:rFonts w:ascii="Times New Roman" w:hAnsi="Times New Roman"/>
          <w:b/>
          <w:spacing w:val="-4"/>
          <w:lang w:val="kk-KZ"/>
        </w:rPr>
        <w:t xml:space="preserve"> </w:t>
      </w:r>
      <w:r w:rsidRPr="00601F50">
        <w:rPr>
          <w:rFonts w:ascii="Times New Roman" w:hAnsi="Times New Roman"/>
          <w:b/>
          <w:spacing w:val="-4"/>
          <w:lang w:val="kk-KZ"/>
        </w:rPr>
        <w:t>MİLLİ</w:t>
      </w:r>
      <w:r>
        <w:rPr>
          <w:rFonts w:ascii="Times New Roman" w:hAnsi="Times New Roman"/>
          <w:b/>
          <w:spacing w:val="-4"/>
          <w:lang w:val="kk-KZ"/>
        </w:rPr>
        <w:t xml:space="preserve">  </w:t>
      </w:r>
      <w:r w:rsidRPr="00601F50">
        <w:rPr>
          <w:rFonts w:ascii="Times New Roman" w:hAnsi="Times New Roman"/>
          <w:b/>
          <w:spacing w:val="-4"/>
          <w:lang w:val="kk-KZ"/>
        </w:rPr>
        <w:t>HAREKETİN</w:t>
      </w:r>
      <w:r>
        <w:rPr>
          <w:rFonts w:ascii="Times New Roman" w:hAnsi="Times New Roman"/>
          <w:b/>
          <w:spacing w:val="-4"/>
          <w:lang w:val="kk-KZ"/>
        </w:rPr>
        <w:t xml:space="preserve"> </w:t>
      </w:r>
      <w:r w:rsidRPr="00601F50">
        <w:rPr>
          <w:rFonts w:ascii="Times New Roman" w:hAnsi="Times New Roman"/>
          <w:b/>
          <w:spacing w:val="-4"/>
          <w:lang w:val="kk-KZ"/>
        </w:rPr>
        <w:t xml:space="preserve"> ÖNDERLERİ</w:t>
      </w:r>
    </w:p>
    <w:p w:rsidR="0041061D" w:rsidRPr="00601F50" w:rsidRDefault="0041061D" w:rsidP="0041061D">
      <w:pPr>
        <w:spacing w:after="0" w:line="240" w:lineRule="auto"/>
        <w:jc w:val="center"/>
        <w:rPr>
          <w:rFonts w:ascii="Times New Roman" w:hAnsi="Times New Roman"/>
          <w:b/>
          <w:i/>
          <w:spacing w:val="-4"/>
          <w:lang w:val="kk-KZ"/>
        </w:rPr>
      </w:pPr>
    </w:p>
    <w:p w:rsidR="0041061D" w:rsidRPr="00601F50" w:rsidRDefault="0041061D" w:rsidP="0041061D">
      <w:pPr>
        <w:spacing w:after="0" w:line="240" w:lineRule="auto"/>
        <w:jc w:val="center"/>
        <w:rPr>
          <w:rFonts w:ascii="Times New Roman" w:hAnsi="Times New Roman"/>
          <w:i/>
          <w:spacing w:val="-4"/>
          <w:lang w:val="kk-KZ"/>
        </w:rPr>
      </w:pPr>
      <w:r w:rsidRPr="00601F50">
        <w:rPr>
          <w:rFonts w:ascii="Times New Roman" w:hAnsi="Times New Roman"/>
          <w:i/>
          <w:spacing w:val="-4"/>
          <w:lang w:val="kk-KZ"/>
        </w:rPr>
        <w:t>Özet</w:t>
      </w:r>
    </w:p>
    <w:p w:rsidR="0041061D" w:rsidRPr="00601F50" w:rsidRDefault="0041061D" w:rsidP="0041061D">
      <w:pPr>
        <w:spacing w:after="0" w:line="240" w:lineRule="auto"/>
        <w:ind w:firstLine="454"/>
        <w:jc w:val="both"/>
        <w:rPr>
          <w:rFonts w:ascii="Times New Roman" w:hAnsi="Times New Roman"/>
          <w:spacing w:val="-4"/>
          <w:lang w:val="kk-KZ"/>
        </w:rPr>
      </w:pPr>
      <w:r w:rsidRPr="00601F50">
        <w:rPr>
          <w:rFonts w:ascii="Times New Roman" w:hAnsi="Times New Roman"/>
          <w:spacing w:val="-4"/>
          <w:lang w:val="kk-KZ"/>
        </w:rPr>
        <w:t xml:space="preserve">20. asrın başlarında sadece Türk halklarının yaşadığı bölgelerde değil, tüm İslam milletlerinde sömürüye ve esarete karşı mücadele ve ulusal bağımsızlık mücadelesinin kıvılcımları doğmaya başlamıştı. Rusya Türkleri arasındaki ilk uyanış hareketinin merkezi Kazan ve Kırım idi. Kazan ve Kırım Türklerinde başlayan uyanış hareketlerine paralel olarak Azerbaycan’da da bir aydınlanma hareketi vücuda gelmişti. </w:t>
      </w:r>
    </w:p>
    <w:p w:rsidR="0041061D" w:rsidRPr="00601F50" w:rsidRDefault="0041061D" w:rsidP="0041061D">
      <w:pPr>
        <w:spacing w:after="0" w:line="240" w:lineRule="auto"/>
        <w:ind w:firstLine="454"/>
        <w:jc w:val="both"/>
        <w:rPr>
          <w:rFonts w:ascii="Times New Roman" w:hAnsi="Times New Roman"/>
          <w:spacing w:val="-4"/>
          <w:lang w:val="en-US"/>
        </w:rPr>
      </w:pPr>
      <w:r w:rsidRPr="00601F50">
        <w:rPr>
          <w:rFonts w:ascii="Times New Roman" w:hAnsi="Times New Roman"/>
          <w:spacing w:val="-4"/>
          <w:lang w:val="en-US"/>
        </w:rPr>
        <w:t>19. asrın ortalarında Rusya Kafkasya’da egemen olmuştu. Bu dönemde Azerbaycan’da siyasal bakımdan Rus egemenliği varken, kültürel açıdan din ve mezhep yakınlığından kaynaklı Fars etkisi de mevcuttu. Ruslar kendilerine rakip olarak gördüğü İran’ı etkisiz hale getirmek için Azerbaycan’daki Türk dili ve kültürü üzerindeki Fars etkisini kırmak için yürüttüğü faaliyetler, istemeseler dahi ülkedeki millileşme sürecini başlatmıştır.</w:t>
      </w:r>
    </w:p>
    <w:p w:rsidR="0041061D" w:rsidRPr="00601F50" w:rsidRDefault="0041061D" w:rsidP="0041061D">
      <w:pPr>
        <w:spacing w:after="0" w:line="240" w:lineRule="auto"/>
        <w:ind w:firstLine="454"/>
        <w:jc w:val="both"/>
        <w:rPr>
          <w:rFonts w:ascii="Times New Roman" w:hAnsi="Times New Roman"/>
          <w:spacing w:val="-4"/>
          <w:lang w:val="en-US"/>
        </w:rPr>
      </w:pPr>
      <w:r w:rsidRPr="00601F50">
        <w:rPr>
          <w:rFonts w:ascii="Times New Roman" w:hAnsi="Times New Roman"/>
          <w:spacing w:val="-4"/>
          <w:lang w:val="en-US"/>
        </w:rPr>
        <w:t>Bu çalışmada, Farsçanın etkisinin kaybolmasının ardından 19. Yüzyılın sonlarında ortaya çıkan ve 20. Asırdaki milliyetçi harekete dönüşen, Mirza Feth Ali Ahundzade öncülüğünde başlayan milli hareket incelenmeye çalışılacaktır.</w:t>
      </w:r>
    </w:p>
    <w:p w:rsidR="0041061D" w:rsidRPr="00601F50" w:rsidRDefault="0041061D" w:rsidP="0041061D">
      <w:pPr>
        <w:spacing w:after="0" w:line="240" w:lineRule="auto"/>
        <w:ind w:firstLine="454"/>
        <w:jc w:val="both"/>
        <w:rPr>
          <w:rFonts w:ascii="Times New Roman" w:hAnsi="Times New Roman"/>
          <w:spacing w:val="-4"/>
          <w:lang w:val="en-US"/>
        </w:rPr>
      </w:pPr>
      <w:r w:rsidRPr="00601F50">
        <w:rPr>
          <w:rFonts w:ascii="Times New Roman" w:hAnsi="Times New Roman"/>
          <w:b/>
          <w:spacing w:val="-4"/>
          <w:lang w:val="en-US"/>
        </w:rPr>
        <w:t>Anahtar Kelimeler</w:t>
      </w:r>
      <w:r w:rsidRPr="00601F50">
        <w:rPr>
          <w:rFonts w:ascii="Times New Roman" w:hAnsi="Times New Roman"/>
          <w:spacing w:val="-4"/>
          <w:lang w:val="en-US"/>
        </w:rPr>
        <w:t>: Azerbaycan, Milli Kültür, Milli Hareket</w:t>
      </w:r>
    </w:p>
    <w:p w:rsidR="0041061D" w:rsidRPr="00601F50" w:rsidRDefault="0041061D" w:rsidP="0041061D">
      <w:pPr>
        <w:spacing w:after="0" w:line="240" w:lineRule="auto"/>
        <w:ind w:firstLine="454"/>
        <w:jc w:val="both"/>
        <w:rPr>
          <w:rFonts w:ascii="Times New Roman" w:hAnsi="Times New Roman"/>
          <w:spacing w:val="-4"/>
          <w:lang w:val="en-US"/>
        </w:rPr>
      </w:pPr>
    </w:p>
    <w:p w:rsidR="0041061D" w:rsidRPr="00601F50" w:rsidRDefault="0041061D" w:rsidP="0041061D">
      <w:pPr>
        <w:spacing w:after="0" w:line="240" w:lineRule="auto"/>
        <w:ind w:firstLine="454"/>
        <w:jc w:val="center"/>
        <w:rPr>
          <w:rFonts w:ascii="Times New Roman" w:hAnsi="Times New Roman"/>
          <w:b/>
          <w:spacing w:val="-4"/>
          <w:lang w:val="kk-KZ"/>
        </w:rPr>
      </w:pPr>
    </w:p>
    <w:p w:rsidR="0041061D" w:rsidRPr="00601F50" w:rsidRDefault="0041061D" w:rsidP="0041061D">
      <w:pPr>
        <w:spacing w:after="0" w:line="240" w:lineRule="auto"/>
        <w:jc w:val="center"/>
        <w:rPr>
          <w:rFonts w:ascii="Times New Roman" w:hAnsi="Times New Roman"/>
          <w:i/>
          <w:spacing w:val="-4"/>
          <w:lang w:val="en-US"/>
        </w:rPr>
      </w:pPr>
      <w:r w:rsidRPr="00601F50">
        <w:rPr>
          <w:rFonts w:ascii="Times New Roman" w:hAnsi="Times New Roman"/>
          <w:i/>
          <w:spacing w:val="-4"/>
          <w:lang w:val="en-US"/>
        </w:rPr>
        <w:t>Vezihi Sefa Fuat Hekimoglu*1</w:t>
      </w:r>
    </w:p>
    <w:p w:rsidR="0041061D" w:rsidRPr="00601F50" w:rsidRDefault="0041061D" w:rsidP="0041061D">
      <w:pPr>
        <w:spacing w:after="0" w:line="240" w:lineRule="auto"/>
        <w:jc w:val="center"/>
        <w:rPr>
          <w:rFonts w:ascii="Times New Roman" w:hAnsi="Times New Roman"/>
          <w:i/>
          <w:spacing w:val="-4"/>
          <w:lang w:val="en-US"/>
        </w:rPr>
      </w:pPr>
    </w:p>
    <w:p w:rsidR="0041061D" w:rsidRPr="00601F50" w:rsidRDefault="0041061D" w:rsidP="0041061D">
      <w:pPr>
        <w:spacing w:after="0" w:line="240" w:lineRule="auto"/>
        <w:jc w:val="center"/>
        <w:rPr>
          <w:rFonts w:ascii="Times New Roman" w:hAnsi="Times New Roman"/>
          <w:i/>
          <w:spacing w:val="-4"/>
          <w:lang w:val="en-US"/>
        </w:rPr>
      </w:pPr>
      <w:bookmarkStart w:id="0" w:name="__DdeLink__1305_2418479180"/>
      <w:r w:rsidRPr="00601F50">
        <w:rPr>
          <w:rFonts w:ascii="Times New Roman" w:hAnsi="Times New Roman"/>
          <w:i/>
          <w:spacing w:val="-4"/>
          <w:vertAlign w:val="superscript"/>
          <w:lang w:val="kk-KZ"/>
        </w:rPr>
        <w:t>1</w:t>
      </w:r>
      <w:bookmarkEnd w:id="0"/>
      <w:r w:rsidRPr="00601F50">
        <w:rPr>
          <w:rFonts w:ascii="Times New Roman" w:hAnsi="Times New Roman"/>
          <w:i/>
          <w:spacing w:val="-4"/>
          <w:lang w:val="en-US"/>
        </w:rPr>
        <w:t>Bitlis Eren University, Department of International Relations, Republic of Turkey</w:t>
      </w:r>
    </w:p>
    <w:p w:rsidR="0041061D" w:rsidRPr="00601F50" w:rsidRDefault="0041061D" w:rsidP="0041061D">
      <w:pPr>
        <w:spacing w:after="0" w:line="240" w:lineRule="auto"/>
        <w:jc w:val="center"/>
        <w:rPr>
          <w:rStyle w:val="val"/>
          <w:rFonts w:ascii="Times New Roman" w:hAnsi="Times New Roman"/>
          <w:spacing w:val="-4"/>
          <w:lang w:val="kk-KZ"/>
        </w:rPr>
      </w:pPr>
      <w:r w:rsidRPr="00601F50">
        <w:rPr>
          <w:rFonts w:ascii="Times New Roman" w:hAnsi="Times New Roman"/>
          <w:i/>
          <w:spacing w:val="-4"/>
          <w:lang w:val="kk-KZ"/>
        </w:rPr>
        <w:t>E-mail:</w:t>
      </w:r>
      <w:r w:rsidRPr="00601F50">
        <w:rPr>
          <w:rStyle w:val="val"/>
          <w:rFonts w:ascii="Times New Roman" w:hAnsi="Times New Roman"/>
          <w:i/>
          <w:spacing w:val="-4"/>
          <w:lang w:val="kk-KZ"/>
        </w:rPr>
        <w:t>sefafuat@hotmail.com</w:t>
      </w:r>
    </w:p>
    <w:p w:rsidR="0041061D" w:rsidRPr="00601F50" w:rsidRDefault="0041061D" w:rsidP="0041061D">
      <w:pPr>
        <w:spacing w:after="0" w:line="240" w:lineRule="auto"/>
        <w:jc w:val="center"/>
        <w:rPr>
          <w:rFonts w:ascii="Times New Roman" w:hAnsi="Times New Roman"/>
          <w:i/>
          <w:spacing w:val="-4"/>
          <w:lang w:val="kk-KZ"/>
        </w:rPr>
      </w:pPr>
    </w:p>
    <w:p w:rsidR="0041061D" w:rsidRPr="00601F50" w:rsidRDefault="0041061D" w:rsidP="0041061D">
      <w:pPr>
        <w:spacing w:after="0" w:line="240" w:lineRule="auto"/>
        <w:jc w:val="center"/>
        <w:rPr>
          <w:rFonts w:ascii="Times New Roman" w:hAnsi="Times New Roman"/>
          <w:b/>
          <w:spacing w:val="-4"/>
          <w:lang w:val="kk-KZ"/>
        </w:rPr>
      </w:pPr>
      <w:r w:rsidRPr="00601F50">
        <w:rPr>
          <w:rFonts w:ascii="Times New Roman" w:hAnsi="Times New Roman"/>
          <w:b/>
          <w:spacing w:val="-4"/>
          <w:lang w:val="en-US"/>
        </w:rPr>
        <w:t>LEADERS OF THE NATIONAL MOVEMENT IN AZERBAIJAN</w:t>
      </w:r>
    </w:p>
    <w:p w:rsidR="0041061D" w:rsidRPr="00601F50" w:rsidRDefault="0041061D" w:rsidP="0041061D">
      <w:pPr>
        <w:spacing w:after="0" w:line="240" w:lineRule="auto"/>
        <w:jc w:val="center"/>
        <w:rPr>
          <w:rFonts w:ascii="Times New Roman" w:hAnsi="Times New Roman"/>
          <w:b/>
          <w:spacing w:val="-4"/>
          <w:lang w:val="kk-KZ"/>
        </w:rPr>
      </w:pPr>
    </w:p>
    <w:p w:rsidR="0041061D" w:rsidRPr="00601F50" w:rsidRDefault="0041061D" w:rsidP="0041061D">
      <w:pPr>
        <w:spacing w:after="0" w:line="240" w:lineRule="auto"/>
        <w:jc w:val="center"/>
        <w:rPr>
          <w:rFonts w:ascii="Times New Roman" w:hAnsi="Times New Roman"/>
          <w:i/>
          <w:spacing w:val="-4"/>
          <w:lang w:val="en-US"/>
        </w:rPr>
      </w:pPr>
      <w:r w:rsidRPr="00601F50">
        <w:rPr>
          <w:rFonts w:ascii="Times New Roman" w:hAnsi="Times New Roman"/>
          <w:i/>
          <w:spacing w:val="-4"/>
          <w:lang w:val="en-US"/>
        </w:rPr>
        <w:t>Summary:</w:t>
      </w:r>
    </w:p>
    <w:p w:rsidR="0041061D" w:rsidRPr="00601F50" w:rsidRDefault="0041061D" w:rsidP="0041061D">
      <w:pPr>
        <w:spacing w:after="0" w:line="240" w:lineRule="auto"/>
        <w:ind w:firstLine="454"/>
        <w:jc w:val="both"/>
        <w:rPr>
          <w:rFonts w:ascii="Times New Roman" w:hAnsi="Times New Roman"/>
          <w:spacing w:val="-4"/>
          <w:lang w:val="en-US"/>
        </w:rPr>
      </w:pPr>
      <w:r w:rsidRPr="00601F50">
        <w:rPr>
          <w:rFonts w:ascii="Times New Roman" w:hAnsi="Times New Roman"/>
          <w:spacing w:val="-4"/>
          <w:lang w:val="en-US"/>
        </w:rPr>
        <w:t>At the beginning of the 20th century, not only in the regions where Turkic people lived, but also in all Islamic nations, the sparks of the struggle against exploitation and slavery and the struggle for national independence began to emerge. The center of the first awakening movement among Russian Turks was Kazan and Crimea. Parallel to the awakening movements that started in Kazan and Crimean Turks, an enlightenment movement had also emerged in Azerbaijan.</w:t>
      </w:r>
    </w:p>
    <w:p w:rsidR="0041061D" w:rsidRPr="00601F50" w:rsidRDefault="0041061D" w:rsidP="0041061D">
      <w:pPr>
        <w:spacing w:after="0" w:line="240" w:lineRule="auto"/>
        <w:ind w:firstLine="454"/>
        <w:jc w:val="both"/>
        <w:rPr>
          <w:rFonts w:ascii="Times New Roman" w:hAnsi="Times New Roman"/>
          <w:spacing w:val="-4"/>
          <w:lang w:val="en-US"/>
        </w:rPr>
      </w:pPr>
      <w:r w:rsidRPr="00601F50">
        <w:rPr>
          <w:rFonts w:ascii="Times New Roman" w:hAnsi="Times New Roman"/>
          <w:spacing w:val="-4"/>
          <w:lang w:val="en-US"/>
        </w:rPr>
        <w:t>By the middle of the 19th century, Russia had dominated the Caucasus. In this period, while Azerbaijan had Russian domination in terms of politics, there was also Persian influence due to cultural closeness of religion and sect. The activities carried out by the Russians to neutralize Iran, which they saw as their rival, and to break the Persian influence on the Turkish language and culture in Azerbaijan, even if they did not want to, started the nationalization process in the country.</w:t>
      </w:r>
    </w:p>
    <w:p w:rsidR="0041061D" w:rsidRPr="00601F50" w:rsidRDefault="0041061D" w:rsidP="0041061D">
      <w:pPr>
        <w:spacing w:after="0" w:line="240" w:lineRule="auto"/>
        <w:ind w:firstLine="454"/>
        <w:jc w:val="both"/>
        <w:rPr>
          <w:rFonts w:ascii="Times New Roman" w:hAnsi="Times New Roman"/>
          <w:spacing w:val="-4"/>
          <w:lang w:val="en-US"/>
        </w:rPr>
      </w:pPr>
      <w:r w:rsidRPr="00601F50">
        <w:rPr>
          <w:rFonts w:ascii="Times New Roman" w:hAnsi="Times New Roman"/>
          <w:spacing w:val="-4"/>
          <w:lang w:val="en-US"/>
        </w:rPr>
        <w:t>In this study, the national movement that emerged at the end of the 19th century and turned into a nationalist movement in the 20th century after the loss of the influence of Persian, started under the leadership of Mirza Feth Ali Ahundzade will be examined.</w:t>
      </w:r>
    </w:p>
    <w:p w:rsidR="0041061D" w:rsidRPr="00601F50" w:rsidRDefault="0041061D" w:rsidP="0041061D">
      <w:pPr>
        <w:spacing w:after="0" w:line="240" w:lineRule="auto"/>
        <w:ind w:firstLine="454"/>
        <w:jc w:val="both"/>
        <w:rPr>
          <w:rFonts w:ascii="Times New Roman" w:hAnsi="Times New Roman"/>
          <w:spacing w:val="-4"/>
          <w:lang w:val="en-US"/>
        </w:rPr>
      </w:pPr>
      <w:r w:rsidRPr="00601F50">
        <w:rPr>
          <w:rFonts w:ascii="Times New Roman" w:hAnsi="Times New Roman"/>
          <w:b/>
          <w:spacing w:val="-4"/>
          <w:lang w:val="en-US"/>
        </w:rPr>
        <w:t>Keywords</w:t>
      </w:r>
      <w:r w:rsidRPr="00601F50">
        <w:rPr>
          <w:rFonts w:ascii="Times New Roman" w:hAnsi="Times New Roman"/>
          <w:spacing w:val="-4"/>
          <w:lang w:val="en-US"/>
        </w:rPr>
        <w:t>: Azerbaijan, National Culture, National Movement</w:t>
      </w:r>
    </w:p>
    <w:p w:rsidR="0041061D" w:rsidRPr="00601F50" w:rsidRDefault="0041061D" w:rsidP="0041061D">
      <w:pPr>
        <w:spacing w:after="0" w:line="240" w:lineRule="auto"/>
        <w:ind w:firstLine="454"/>
        <w:jc w:val="both"/>
        <w:rPr>
          <w:rFonts w:ascii="Times New Roman" w:hAnsi="Times New Roman"/>
          <w:spacing w:val="-4"/>
          <w:lang w:val="en-US"/>
        </w:rPr>
      </w:pPr>
    </w:p>
    <w:p w:rsidR="0041061D" w:rsidRPr="00601F50" w:rsidRDefault="0041061D" w:rsidP="0041061D">
      <w:pPr>
        <w:spacing w:after="0" w:line="240" w:lineRule="auto"/>
        <w:jc w:val="center"/>
        <w:rPr>
          <w:rFonts w:ascii="Times New Roman" w:hAnsi="Times New Roman"/>
          <w:i/>
          <w:spacing w:val="-4"/>
          <w:vertAlign w:val="superscript"/>
        </w:rPr>
      </w:pPr>
      <w:r w:rsidRPr="00601F50">
        <w:rPr>
          <w:rFonts w:ascii="Times New Roman" w:hAnsi="Times New Roman"/>
          <w:i/>
          <w:spacing w:val="-4"/>
          <w:lang w:val="kk-KZ"/>
        </w:rPr>
        <w:t>доц. Dr. Вечихи Сефа Фуат Хекимоглу</w:t>
      </w:r>
      <w:r w:rsidRPr="00601F50">
        <w:rPr>
          <w:rFonts w:ascii="Times New Roman" w:hAnsi="Times New Roman"/>
          <w:i/>
          <w:spacing w:val="-4"/>
          <w:vertAlign w:val="superscript"/>
          <w:lang w:val="kk-KZ"/>
        </w:rPr>
        <w:t>*</w:t>
      </w:r>
      <w:r w:rsidRPr="00601F50">
        <w:rPr>
          <w:rFonts w:ascii="Times New Roman" w:hAnsi="Times New Roman"/>
          <w:i/>
          <w:spacing w:val="-4"/>
          <w:vertAlign w:val="superscript"/>
        </w:rPr>
        <w:t>1</w:t>
      </w:r>
    </w:p>
    <w:p w:rsidR="0041061D" w:rsidRPr="00601F50" w:rsidRDefault="0041061D" w:rsidP="0041061D">
      <w:pPr>
        <w:spacing w:after="0" w:line="240" w:lineRule="auto"/>
        <w:jc w:val="center"/>
        <w:rPr>
          <w:rFonts w:ascii="Times New Roman" w:hAnsi="Times New Roman"/>
          <w:i/>
          <w:spacing w:val="-4"/>
        </w:rPr>
      </w:pPr>
    </w:p>
    <w:p w:rsidR="0041061D" w:rsidRPr="00601F50" w:rsidRDefault="0041061D" w:rsidP="0041061D">
      <w:pPr>
        <w:spacing w:after="0" w:line="240" w:lineRule="auto"/>
        <w:jc w:val="center"/>
        <w:rPr>
          <w:rFonts w:ascii="Times New Roman" w:hAnsi="Times New Roman"/>
          <w:i/>
          <w:spacing w:val="-4"/>
          <w:lang w:val="kk-KZ"/>
        </w:rPr>
      </w:pPr>
      <w:r w:rsidRPr="00601F50">
        <w:rPr>
          <w:rFonts w:ascii="Times New Roman" w:hAnsi="Times New Roman"/>
          <w:i/>
          <w:spacing w:val="-4"/>
          <w:vertAlign w:val="superscript"/>
        </w:rPr>
        <w:t>1</w:t>
      </w:r>
      <w:r w:rsidRPr="00601F50">
        <w:rPr>
          <w:rFonts w:ascii="Times New Roman" w:hAnsi="Times New Roman"/>
          <w:i/>
          <w:spacing w:val="-4"/>
        </w:rPr>
        <w:t>Битлис Эрен Университеті, Халықаралық қатынастар бөлімі, Түркия Республикасы</w:t>
      </w:r>
    </w:p>
    <w:p w:rsidR="0041061D" w:rsidRPr="00601F50" w:rsidRDefault="0041061D" w:rsidP="0041061D">
      <w:pPr>
        <w:spacing w:after="0" w:line="240" w:lineRule="auto"/>
        <w:jc w:val="center"/>
        <w:rPr>
          <w:rFonts w:ascii="Times New Roman" w:hAnsi="Times New Roman"/>
          <w:i/>
          <w:spacing w:val="-4"/>
          <w:lang w:val="kk-KZ"/>
        </w:rPr>
      </w:pPr>
      <w:r w:rsidRPr="00601F50">
        <w:rPr>
          <w:rFonts w:ascii="Times New Roman" w:hAnsi="Times New Roman"/>
          <w:i/>
          <w:spacing w:val="-4"/>
          <w:lang w:val="kk-KZ"/>
        </w:rPr>
        <w:t>E-mail: sefafuat@hotmail.com</w:t>
      </w:r>
    </w:p>
    <w:p w:rsidR="0041061D" w:rsidRPr="00601F50" w:rsidRDefault="0041061D" w:rsidP="0041061D">
      <w:pPr>
        <w:spacing w:after="0" w:line="240" w:lineRule="auto"/>
        <w:jc w:val="center"/>
        <w:rPr>
          <w:rFonts w:ascii="Times New Roman" w:hAnsi="Times New Roman"/>
          <w:b/>
          <w:spacing w:val="-4"/>
          <w:lang w:val="kk-KZ"/>
        </w:rPr>
      </w:pPr>
    </w:p>
    <w:p w:rsidR="0041061D" w:rsidRPr="00601F50" w:rsidRDefault="0041061D" w:rsidP="0041061D">
      <w:pPr>
        <w:spacing w:after="0" w:line="240" w:lineRule="auto"/>
        <w:jc w:val="center"/>
        <w:rPr>
          <w:rFonts w:ascii="Times New Roman" w:hAnsi="Times New Roman"/>
          <w:b/>
          <w:spacing w:val="-4"/>
          <w:lang w:val="kk-KZ"/>
        </w:rPr>
      </w:pPr>
      <w:r w:rsidRPr="00601F50">
        <w:rPr>
          <w:rFonts w:ascii="Times New Roman" w:hAnsi="Times New Roman"/>
          <w:b/>
          <w:spacing w:val="-4"/>
          <w:lang w:val="kk-KZ"/>
        </w:rPr>
        <w:t>ӘЗЕРБАЙДЖАН ҰЛТТЫҚ ҚОЗҒАЛЫС КӨШБАСШЫЛАРЫ</w:t>
      </w:r>
    </w:p>
    <w:p w:rsidR="0041061D" w:rsidRPr="00601F50" w:rsidRDefault="0041061D" w:rsidP="0041061D">
      <w:pPr>
        <w:spacing w:after="0" w:line="240" w:lineRule="auto"/>
        <w:jc w:val="center"/>
        <w:rPr>
          <w:rFonts w:ascii="Times New Roman" w:hAnsi="Times New Roman"/>
          <w:i/>
          <w:spacing w:val="-4"/>
          <w:lang w:val="kk-KZ"/>
        </w:rPr>
      </w:pPr>
    </w:p>
    <w:p w:rsidR="0041061D" w:rsidRPr="00601F50" w:rsidRDefault="0041061D" w:rsidP="0041061D">
      <w:pPr>
        <w:spacing w:after="0" w:line="240" w:lineRule="auto"/>
        <w:jc w:val="center"/>
        <w:rPr>
          <w:rFonts w:ascii="Times New Roman" w:hAnsi="Times New Roman"/>
          <w:i/>
          <w:spacing w:val="-4"/>
          <w:lang w:val="kk-KZ"/>
        </w:rPr>
      </w:pPr>
      <w:r w:rsidRPr="00601F50">
        <w:rPr>
          <w:rFonts w:ascii="Times New Roman" w:hAnsi="Times New Roman"/>
          <w:i/>
          <w:spacing w:val="-4"/>
          <w:lang w:val="kk-KZ"/>
        </w:rPr>
        <w:lastRenderedPageBreak/>
        <w:t>Аңдатпа</w:t>
      </w:r>
    </w:p>
    <w:p w:rsidR="0041061D" w:rsidRPr="00601F50" w:rsidRDefault="0041061D" w:rsidP="0041061D">
      <w:pPr>
        <w:spacing w:after="0" w:line="240" w:lineRule="auto"/>
        <w:ind w:firstLine="454"/>
        <w:jc w:val="both"/>
        <w:rPr>
          <w:rFonts w:ascii="Times New Roman" w:hAnsi="Times New Roman"/>
          <w:spacing w:val="-4"/>
          <w:lang w:val="kk-KZ"/>
        </w:rPr>
      </w:pPr>
      <w:r w:rsidRPr="00601F50">
        <w:rPr>
          <w:rFonts w:ascii="Times New Roman" w:hAnsi="Times New Roman"/>
          <w:spacing w:val="-4"/>
          <w:lang w:val="kk-KZ"/>
        </w:rPr>
        <w:t xml:space="preserve">ХХ ғасырдың басында қанау мен құлдыққа қарсы күрестің, ұлттық тәуелсіздік үшін күрестің ұшқындары түрік халықтары өмір сүрген аймақтар ғана емес, барлық ислам халықтарында пайда бола бастады. </w:t>
      </w:r>
    </w:p>
    <w:p w:rsidR="0041061D" w:rsidRPr="00601F50" w:rsidRDefault="0041061D" w:rsidP="0041061D">
      <w:pPr>
        <w:spacing w:after="0" w:line="240" w:lineRule="auto"/>
        <w:ind w:firstLine="454"/>
        <w:jc w:val="both"/>
        <w:rPr>
          <w:rFonts w:ascii="Times New Roman" w:hAnsi="Times New Roman"/>
          <w:spacing w:val="-4"/>
          <w:lang w:val="kk-KZ"/>
        </w:rPr>
      </w:pPr>
      <w:r w:rsidRPr="00601F50">
        <w:rPr>
          <w:rFonts w:ascii="Times New Roman" w:hAnsi="Times New Roman"/>
          <w:spacing w:val="-4"/>
          <w:lang w:val="kk-KZ"/>
        </w:rPr>
        <w:t xml:space="preserve">Орыс түріктері арасындағы алғашқы ояну қозғалысының орталығы Қазан мен Қырым болды. Қазан мен Қырым түріктерінде басталған ояну қозғалыстарымен қатар Әзірбайжандағы ағартушылық қозғалыс пайда болды. </w:t>
      </w:r>
    </w:p>
    <w:p w:rsidR="0041061D" w:rsidRPr="00601F50" w:rsidRDefault="0041061D" w:rsidP="0041061D">
      <w:pPr>
        <w:spacing w:after="0" w:line="240" w:lineRule="auto"/>
        <w:ind w:firstLine="454"/>
        <w:jc w:val="both"/>
        <w:rPr>
          <w:rFonts w:ascii="Times New Roman" w:hAnsi="Times New Roman"/>
          <w:spacing w:val="-4"/>
          <w:lang w:val="kk-KZ"/>
        </w:rPr>
      </w:pPr>
      <w:r w:rsidRPr="00601F50">
        <w:rPr>
          <w:rFonts w:ascii="Times New Roman" w:hAnsi="Times New Roman"/>
          <w:spacing w:val="-4"/>
          <w:lang w:val="kk-KZ"/>
        </w:rPr>
        <w:t xml:space="preserve">ХІХ ғасырдың ортасына қарай Ресей Кавказда үстемдік етті. Бұл кезеңде Әзірбайжанда саяси жағынан орыс үстемдігі болғанымен, діни және секталық жақындықтан мәдени тұрғыдан да парсы ықпалы болды. Орыстардың өздеріне қырсылас санаған Иранды залалсыздандыру және Әзірбайжандағы түрік тілі мен мәдениетіне парсы ықпалын бұзып, өздері қаламаса да, елде ұлттандыру үдерісін бастады. </w:t>
      </w:r>
    </w:p>
    <w:p w:rsidR="0041061D" w:rsidRPr="00601F50" w:rsidRDefault="0041061D" w:rsidP="0041061D">
      <w:pPr>
        <w:spacing w:after="0" w:line="240" w:lineRule="auto"/>
        <w:ind w:firstLine="454"/>
        <w:jc w:val="both"/>
        <w:rPr>
          <w:rFonts w:ascii="Times New Roman" w:hAnsi="Times New Roman"/>
          <w:spacing w:val="-4"/>
          <w:lang w:val="kk-KZ"/>
        </w:rPr>
      </w:pPr>
      <w:r w:rsidRPr="00601F50">
        <w:rPr>
          <w:rFonts w:ascii="Times New Roman" w:hAnsi="Times New Roman"/>
          <w:spacing w:val="-4"/>
          <w:lang w:val="kk-KZ"/>
        </w:rPr>
        <w:t>Бұл зерттеуде парсы ықпалы жойылғаннан кейін 19 ғасырдың аяғында пайда болып, 20 ғасырда Мырза Фетх Али Ахундзаденің басшылығымен басталған ұлтшылдық қозғалысқа айналған ұлттық қозғалыс қарастырылады.</w:t>
      </w:r>
    </w:p>
    <w:p w:rsidR="0041061D" w:rsidRPr="00601F50" w:rsidRDefault="0041061D" w:rsidP="0041061D">
      <w:pPr>
        <w:spacing w:after="0" w:line="240" w:lineRule="auto"/>
        <w:ind w:firstLine="454"/>
        <w:jc w:val="both"/>
        <w:rPr>
          <w:rFonts w:ascii="Times New Roman" w:hAnsi="Times New Roman"/>
          <w:spacing w:val="-4"/>
          <w:lang w:val="kk-KZ"/>
        </w:rPr>
      </w:pPr>
      <w:r w:rsidRPr="00601F50">
        <w:rPr>
          <w:rFonts w:ascii="Times New Roman" w:hAnsi="Times New Roman"/>
          <w:b/>
          <w:spacing w:val="-4"/>
          <w:lang w:val="kk-KZ"/>
        </w:rPr>
        <w:t>Тірек сөздер:</w:t>
      </w:r>
      <w:r w:rsidRPr="00601F50">
        <w:rPr>
          <w:rFonts w:ascii="Times New Roman" w:hAnsi="Times New Roman"/>
          <w:spacing w:val="-4"/>
          <w:lang w:val="kk-KZ"/>
        </w:rPr>
        <w:t xml:space="preserve"> Әзірбайжан, ұлттық мәдениет, ұлттың қалыптасуы. </w:t>
      </w:r>
    </w:p>
    <w:p w:rsidR="0041061D" w:rsidRPr="00601F50" w:rsidRDefault="0041061D" w:rsidP="0041061D">
      <w:pPr>
        <w:tabs>
          <w:tab w:val="left" w:pos="720"/>
        </w:tabs>
        <w:spacing w:after="0" w:line="240" w:lineRule="auto"/>
        <w:ind w:firstLine="454"/>
        <w:jc w:val="both"/>
        <w:rPr>
          <w:rFonts w:ascii="Times New Roman" w:hAnsi="Times New Roman"/>
          <w:b/>
          <w:spacing w:val="-4"/>
          <w:lang w:val="kk-KZ"/>
        </w:rPr>
      </w:pPr>
    </w:p>
    <w:p w:rsidR="0041061D" w:rsidRPr="00601F50" w:rsidRDefault="0041061D" w:rsidP="0041061D">
      <w:pPr>
        <w:tabs>
          <w:tab w:val="left" w:pos="720"/>
        </w:tabs>
        <w:spacing w:after="0" w:line="240" w:lineRule="auto"/>
        <w:ind w:firstLine="454"/>
        <w:jc w:val="both"/>
        <w:rPr>
          <w:rFonts w:ascii="Times New Roman" w:hAnsi="Times New Roman"/>
          <w:spacing w:val="-4"/>
          <w:lang w:val="kk-KZ"/>
        </w:rPr>
      </w:pPr>
      <w:r w:rsidRPr="00601F50">
        <w:rPr>
          <w:rFonts w:ascii="Times New Roman" w:hAnsi="Times New Roman"/>
          <w:b/>
          <w:spacing w:val="-4"/>
          <w:lang w:val="kk-KZ"/>
        </w:rPr>
        <w:t>Giriş</w:t>
      </w:r>
      <w:r w:rsidRPr="00601F50">
        <w:rPr>
          <w:rFonts w:ascii="Times New Roman" w:hAnsi="Times New Roman"/>
          <w:spacing w:val="-4"/>
          <w:lang w:val="kk-KZ"/>
        </w:rPr>
        <w:t xml:space="preserve">, Kazan ve Astrahan Hanlıklarının ilhak edilmesiyle, 15. asrın ikinci yarısında başlayan Çarlık Rusya ordularının Türk ülkelerindeki yayılması, devam eden yüzyıllarda genişleyerek devam etmişti. Söz konusu dönemde Türk halkları, tam anlamıyla atalet içeresindeydi. Bu durum İdil Ural, Kafkasya ve Türkistan dâhil olmak üzere Türk dünyasının her yerinde Rus ilerleyişini kolaylaştırmaktaydı. </w:t>
      </w:r>
    </w:p>
    <w:p w:rsidR="0041061D" w:rsidRPr="00601F50" w:rsidRDefault="0041061D" w:rsidP="0041061D">
      <w:pPr>
        <w:tabs>
          <w:tab w:val="left" w:pos="720"/>
        </w:tabs>
        <w:spacing w:after="0" w:line="240" w:lineRule="auto"/>
        <w:ind w:firstLine="454"/>
        <w:jc w:val="both"/>
        <w:rPr>
          <w:rFonts w:ascii="Times New Roman" w:hAnsi="Times New Roman"/>
          <w:spacing w:val="-4"/>
          <w:lang w:val="en-US"/>
        </w:rPr>
      </w:pPr>
      <w:r w:rsidRPr="00601F50">
        <w:rPr>
          <w:rFonts w:ascii="Times New Roman" w:hAnsi="Times New Roman"/>
          <w:spacing w:val="-4"/>
          <w:lang w:val="kk-KZ"/>
        </w:rPr>
        <w:t xml:space="preserve">Türk halklarının içine düştükleri bu </w:t>
      </w:r>
      <w:r w:rsidRPr="00601F50">
        <w:rPr>
          <w:rFonts w:ascii="Times New Roman" w:hAnsi="Times New Roman"/>
          <w:i/>
          <w:spacing w:val="-4"/>
          <w:lang w:val="kk-KZ"/>
        </w:rPr>
        <w:t xml:space="preserve">uyuma </w:t>
      </w:r>
      <w:r w:rsidRPr="00601F50">
        <w:rPr>
          <w:rFonts w:ascii="Times New Roman" w:hAnsi="Times New Roman"/>
          <w:spacing w:val="-4"/>
          <w:lang w:val="kk-KZ"/>
        </w:rPr>
        <w:t xml:space="preserve">hali 19. </w:t>
      </w:r>
      <w:r w:rsidRPr="00601F50">
        <w:rPr>
          <w:rFonts w:ascii="Times New Roman" w:hAnsi="Times New Roman"/>
          <w:spacing w:val="-4"/>
          <w:lang w:val="en-US"/>
        </w:rPr>
        <w:t>Asrın ortalarına kadar devam etmişti. Bu tarihten sonra Türk ve Müslüman halklar arasında tüm dünyada, sömürü ve esarete karşı ulusal bağımsızlık hareketinin kıvılcımları gözlemlenmeye başlamıştır. Bu durum, Özbekistan Cumhuriyeti Merkezî Devlet Arşivinde yer alan bir belgede de zikredilmiştir. Rusya İmparatorluğunun bölgedeki idarecileri Türk ve İslam alemindeki uyanışı fark etmiş ve sorumlu oldukları birimleri uyarma ihtiyacı duymuştu. Bahse konu olan belgede, “</w:t>
      </w:r>
      <w:r w:rsidRPr="00601F50">
        <w:rPr>
          <w:rFonts w:ascii="Times New Roman" w:hAnsi="Times New Roman"/>
          <w:i/>
          <w:spacing w:val="-4"/>
          <w:lang w:val="en-US"/>
        </w:rPr>
        <w:t>Çin sınırlarından Atlas Okyanusuna kadar Müslüman dünyasında bir canlanma zuhur etmiş ve Hıristiyanların egemenliğinden kurtulma duygusu yaygınlaşmıştır. Çarlık Rusya egemenliği altında yaşayan ve sayıları az olan Kafkas halkları ile Tatarlarda da bu hareket görülmeye başlamıştır</w:t>
      </w:r>
      <w:r w:rsidRPr="00601F50">
        <w:rPr>
          <w:rFonts w:ascii="Times New Roman" w:hAnsi="Times New Roman"/>
          <w:spacing w:val="-4"/>
          <w:lang w:val="en-US"/>
        </w:rPr>
        <w:t>”</w:t>
      </w:r>
      <w:r w:rsidRPr="00601F50">
        <w:rPr>
          <w:rStyle w:val="aa"/>
          <w:rFonts w:ascii="Times New Roman" w:hAnsi="Times New Roman"/>
          <w:spacing w:val="-4"/>
        </w:rPr>
        <w:footnoteReference w:id="2"/>
      </w:r>
      <w:r w:rsidRPr="00601F50">
        <w:rPr>
          <w:rFonts w:ascii="Times New Roman" w:hAnsi="Times New Roman"/>
          <w:spacing w:val="-4"/>
          <w:lang w:val="en-US"/>
        </w:rPr>
        <w:t xml:space="preserve"> denilmekteydi.</w:t>
      </w:r>
    </w:p>
    <w:p w:rsidR="0041061D" w:rsidRPr="00601F50" w:rsidRDefault="0041061D" w:rsidP="0041061D">
      <w:pPr>
        <w:tabs>
          <w:tab w:val="left" w:pos="720"/>
        </w:tabs>
        <w:spacing w:after="0" w:line="240" w:lineRule="auto"/>
        <w:ind w:firstLine="454"/>
        <w:jc w:val="both"/>
        <w:rPr>
          <w:rFonts w:ascii="Times New Roman" w:hAnsi="Times New Roman"/>
          <w:spacing w:val="-4"/>
          <w:lang w:val="en-US"/>
        </w:rPr>
      </w:pPr>
      <w:r w:rsidRPr="00601F50">
        <w:rPr>
          <w:rFonts w:ascii="Times New Roman" w:hAnsi="Times New Roman"/>
          <w:spacing w:val="-4"/>
          <w:lang w:val="en-US"/>
        </w:rPr>
        <w:t>Hakikatte de Kazan şehri, Çarlık Rusya boyunduruğu altında yaşamakta olan Türk halkları içinde ilk uyanış hareketlerinin başladığı şehir olmuştu. 19. Asrın ortalarında, Abdulnasır Kursavî, Şehabeddin Mercanî, Hüseyin Feyizhanî ve Kayyum Nasırî, uyanışın esaslarını oluşturan önemli isimlerdi. Bunlar arasında Mercanî, Rusya Türklerindeki uyanışının habercisi olarak gösterilebilir</w:t>
      </w:r>
      <w:r w:rsidRPr="00601F50">
        <w:rPr>
          <w:rStyle w:val="aa"/>
          <w:rFonts w:ascii="Times New Roman" w:hAnsi="Times New Roman"/>
          <w:spacing w:val="-4"/>
        </w:rPr>
        <w:footnoteReference w:id="3"/>
      </w:r>
      <w:r w:rsidRPr="00601F50">
        <w:rPr>
          <w:rFonts w:ascii="Times New Roman" w:hAnsi="Times New Roman"/>
          <w:spacing w:val="-4"/>
          <w:lang w:val="en-US"/>
        </w:rPr>
        <w:t>. Tatar millî kimliğinin kurucusu sayılan Şehabeddin Mercanî, etnik bir birim esasındaki İdil-Ural Türklüğünün bir kısmı olan Tatar Türklerini, siyasî manada Altın Orda Hanlığı ile bütünleştirerek tanımlamıştı</w:t>
      </w:r>
      <w:r w:rsidRPr="00601F50">
        <w:rPr>
          <w:rStyle w:val="aa"/>
          <w:rFonts w:ascii="Times New Roman" w:hAnsi="Times New Roman"/>
          <w:spacing w:val="-4"/>
        </w:rPr>
        <w:footnoteReference w:id="4"/>
      </w:r>
      <w:r w:rsidRPr="00601F50">
        <w:rPr>
          <w:rFonts w:ascii="Times New Roman" w:hAnsi="Times New Roman"/>
          <w:spacing w:val="-4"/>
          <w:lang w:val="en-US"/>
        </w:rPr>
        <w:t xml:space="preserve">. </w:t>
      </w:r>
    </w:p>
    <w:p w:rsidR="0041061D" w:rsidRPr="00601F50" w:rsidRDefault="0041061D" w:rsidP="0041061D">
      <w:pPr>
        <w:tabs>
          <w:tab w:val="left" w:pos="720"/>
        </w:tabs>
        <w:spacing w:after="0" w:line="240" w:lineRule="auto"/>
        <w:ind w:firstLine="454"/>
        <w:jc w:val="both"/>
        <w:rPr>
          <w:rFonts w:ascii="Times New Roman" w:hAnsi="Times New Roman"/>
          <w:i/>
          <w:spacing w:val="-4"/>
          <w:lang w:val="en-US"/>
        </w:rPr>
      </w:pPr>
      <w:r w:rsidRPr="00601F50">
        <w:rPr>
          <w:rFonts w:ascii="Times New Roman" w:hAnsi="Times New Roman"/>
          <w:spacing w:val="-4"/>
          <w:lang w:val="en-US"/>
        </w:rPr>
        <w:t>19. yüzyılın son çeyreğinde Kuzey Türklüğünün merkezi konumundaki Kazan şehrinde milliyet mefkûresi sadece tarih ve etnografya sahasında görülmekteydi. O zaman kadar bölge halkı kendilerini “</w:t>
      </w:r>
      <w:r w:rsidRPr="00601F50">
        <w:rPr>
          <w:rFonts w:ascii="Times New Roman" w:hAnsi="Times New Roman"/>
          <w:i/>
          <w:spacing w:val="-4"/>
          <w:lang w:val="en-US"/>
        </w:rPr>
        <w:t>Müslüman</w:t>
      </w:r>
      <w:r w:rsidRPr="00601F50">
        <w:rPr>
          <w:rFonts w:ascii="Times New Roman" w:hAnsi="Times New Roman"/>
          <w:spacing w:val="-4"/>
          <w:lang w:val="en-US"/>
        </w:rPr>
        <w:t>” olarak adlandırmakta, konuştukları lisana da bilinçsiz bir şekilde “</w:t>
      </w:r>
      <w:r w:rsidRPr="00601F50">
        <w:rPr>
          <w:rFonts w:ascii="Times New Roman" w:hAnsi="Times New Roman"/>
          <w:i/>
          <w:spacing w:val="-4"/>
          <w:lang w:val="en-US"/>
        </w:rPr>
        <w:t>Türk Dili</w:t>
      </w:r>
      <w:r w:rsidRPr="00601F50">
        <w:rPr>
          <w:rFonts w:ascii="Times New Roman" w:hAnsi="Times New Roman"/>
          <w:spacing w:val="-4"/>
          <w:lang w:val="en-US"/>
        </w:rPr>
        <w:t xml:space="preserve">” demekteydi. Kazan Türkleri arasında yenilikçi görüşleriyle dikkat çeken Şehabeddin Mercanî, Kazan tarihini anlattığı </w:t>
      </w:r>
      <w:r w:rsidRPr="00601F50">
        <w:rPr>
          <w:rFonts w:ascii="Times New Roman" w:hAnsi="Times New Roman"/>
          <w:i/>
          <w:spacing w:val="-4"/>
          <w:lang w:val="en-US"/>
        </w:rPr>
        <w:t xml:space="preserve">Kitab-ı Müstefadül Ahbar, fi Ahval-i Kazan </w:t>
      </w:r>
      <w:r w:rsidRPr="00601F50">
        <w:rPr>
          <w:rFonts w:ascii="Times New Roman" w:hAnsi="Times New Roman"/>
          <w:spacing w:val="-4"/>
          <w:lang w:val="en-US"/>
        </w:rPr>
        <w:t>adlı eserini Kazan Türkçesiyle kaleme almış ve halkına mensubu olduğu Müslümanlıktan başka bir de milliyet olgusunun varlığını hatırlatmıştır</w:t>
      </w:r>
      <w:r w:rsidRPr="00601F50">
        <w:rPr>
          <w:rStyle w:val="aa"/>
          <w:rFonts w:ascii="Times New Roman" w:hAnsi="Times New Roman"/>
          <w:spacing w:val="-4"/>
        </w:rPr>
        <w:footnoteReference w:id="5"/>
      </w:r>
      <w:r w:rsidRPr="00601F50">
        <w:rPr>
          <w:rFonts w:ascii="Times New Roman" w:hAnsi="Times New Roman"/>
          <w:spacing w:val="-4"/>
          <w:lang w:val="en-US"/>
        </w:rPr>
        <w:t xml:space="preserve">. O, bu eserinde şunları dile getirmişti: </w:t>
      </w:r>
      <w:r w:rsidRPr="00601F50">
        <w:rPr>
          <w:rFonts w:ascii="Times New Roman" w:hAnsi="Times New Roman"/>
          <w:i/>
          <w:spacing w:val="-4"/>
          <w:lang w:val="en-US"/>
        </w:rPr>
        <w:t>“Dinden başka toplumları birleştiren bir de millet duygusu vardır. Bazıları Tatar olmayı küçümseyerek o deyimden kaçınıp, biz Tatar değil Müslümanız, diye gereksiz girişimlerde bulunuyorlar. Ey miskin! Diyelim ki, senin Müslümandan başka milliyet yönünden bir adının daha olduğunu düşmanının bilmesi, söylemesi seni niye ürkütüyor? Elbette senin topluluğunu dağıtmak için o, bu toplumu bölmek için Türklüğünden söz etmeyip, Müslümanlar olarak anacaktır”</w:t>
      </w:r>
      <w:r w:rsidRPr="00601F50">
        <w:rPr>
          <w:rStyle w:val="aa"/>
          <w:rFonts w:ascii="Times New Roman" w:hAnsi="Times New Roman"/>
          <w:spacing w:val="-4"/>
        </w:rPr>
        <w:footnoteReference w:id="6"/>
      </w:r>
      <w:r w:rsidRPr="00601F50">
        <w:rPr>
          <w:rFonts w:ascii="Times New Roman" w:hAnsi="Times New Roman"/>
          <w:i/>
          <w:spacing w:val="-4"/>
          <w:lang w:val="en-US"/>
        </w:rPr>
        <w:t>.</w:t>
      </w:r>
    </w:p>
    <w:p w:rsidR="0041061D" w:rsidRPr="00601F50" w:rsidRDefault="0041061D" w:rsidP="0041061D">
      <w:pPr>
        <w:tabs>
          <w:tab w:val="left" w:pos="720"/>
        </w:tabs>
        <w:spacing w:after="0" w:line="240" w:lineRule="auto"/>
        <w:ind w:firstLine="454"/>
        <w:jc w:val="both"/>
        <w:rPr>
          <w:rFonts w:ascii="Times New Roman" w:hAnsi="Times New Roman"/>
          <w:spacing w:val="-4"/>
          <w:lang w:val="en-US"/>
        </w:rPr>
      </w:pPr>
      <w:r w:rsidRPr="00601F50">
        <w:rPr>
          <w:rFonts w:ascii="Times New Roman" w:hAnsi="Times New Roman"/>
          <w:spacing w:val="-4"/>
          <w:lang w:val="en-US"/>
        </w:rPr>
        <w:t xml:space="preserve">Çarlık Rusya hâkimiyeti altında yaşamakta olan Türk halklarındaki millî uyanıştan bahsederken İsmail Gaspıralı’ya da değinmek gerekmektedir. Gaspıralı Kırım’da başlattığı Cedit hareketi, tüm Türk dünyasını etkilemiş eğitim faaliyetlerinin yanı sıra kültürel ve sosyal yaşamda uyanışın en etkin unsuru olmuştu. İsmail Gaspıralı’nın hayatında Tercüman Gazetesinin özel bir yeri vardır. Bu gazetenin yayın hayatına başlamasında Orenburglu altın tüccarı Ramiyev ve Kazanlı tüccar Hüseyinov kardeşlerin yanı sıra Azerbaycanlı petrol </w:t>
      </w:r>
      <w:r w:rsidRPr="00601F50">
        <w:rPr>
          <w:rFonts w:ascii="Times New Roman" w:hAnsi="Times New Roman"/>
          <w:spacing w:val="-4"/>
          <w:lang w:val="en-US"/>
        </w:rPr>
        <w:lastRenderedPageBreak/>
        <w:t>zengini Zeynelabidin Tagıyev’in de büyük desteği olmuştu</w:t>
      </w:r>
      <w:r w:rsidRPr="00601F50">
        <w:rPr>
          <w:rStyle w:val="aa"/>
          <w:rFonts w:ascii="Times New Roman" w:hAnsi="Times New Roman"/>
          <w:spacing w:val="-4"/>
        </w:rPr>
        <w:footnoteReference w:id="7"/>
      </w:r>
      <w:r w:rsidRPr="00601F50">
        <w:rPr>
          <w:rFonts w:ascii="Times New Roman" w:hAnsi="Times New Roman"/>
          <w:spacing w:val="-4"/>
          <w:lang w:val="en-US"/>
        </w:rPr>
        <w:t>. Tagıyev, sadece Tercüman gazetesi ve İsmail Gaspıralı’ya değil Azerbaycan’daki milli harekete de maddi yönden önemli katkıları olmuştu.</w:t>
      </w:r>
    </w:p>
    <w:p w:rsidR="0041061D" w:rsidRPr="00601F50" w:rsidRDefault="0041061D" w:rsidP="0041061D">
      <w:pPr>
        <w:tabs>
          <w:tab w:val="left" w:pos="720"/>
        </w:tabs>
        <w:spacing w:after="0" w:line="240" w:lineRule="auto"/>
        <w:ind w:firstLine="454"/>
        <w:jc w:val="both"/>
        <w:rPr>
          <w:rFonts w:ascii="Times New Roman" w:hAnsi="Times New Roman"/>
          <w:spacing w:val="-4"/>
          <w:lang w:val="en-US"/>
        </w:rPr>
      </w:pPr>
      <w:r w:rsidRPr="00601F50">
        <w:rPr>
          <w:rFonts w:ascii="Times New Roman" w:hAnsi="Times New Roman"/>
          <w:spacing w:val="-4"/>
          <w:lang w:val="en-US"/>
        </w:rPr>
        <w:t xml:space="preserve">Kırım ve Kazan Türklüğünde başlayan kültürel uyanış hareketi, devam eden yıllarda Rusya İmparatorluğunda meskûn tüm Türk halklarının yaşadığı bölgelere sirayet etmiştir. Bu uyanış hareketinde Azerbaycan da mühim bir yer tutmaktadır. </w:t>
      </w:r>
    </w:p>
    <w:p w:rsidR="0041061D" w:rsidRPr="00601F50" w:rsidRDefault="0041061D" w:rsidP="0041061D">
      <w:pPr>
        <w:spacing w:after="0" w:line="240" w:lineRule="auto"/>
        <w:ind w:firstLine="454"/>
        <w:jc w:val="both"/>
        <w:rPr>
          <w:rFonts w:ascii="Times New Roman" w:hAnsi="Times New Roman"/>
          <w:b/>
          <w:spacing w:val="-4"/>
          <w:lang w:val="tr-TR"/>
        </w:rPr>
      </w:pPr>
      <w:r w:rsidRPr="00601F50">
        <w:rPr>
          <w:rFonts w:ascii="Times New Roman" w:hAnsi="Times New Roman"/>
          <w:b/>
          <w:spacing w:val="-4"/>
          <w:lang w:val="en-US"/>
        </w:rPr>
        <w:t>Azerbaycan’da Millî Uyanış</w:t>
      </w:r>
      <w:r w:rsidRPr="00601F50">
        <w:rPr>
          <w:rFonts w:ascii="Times New Roman" w:hAnsi="Times New Roman"/>
          <w:b/>
          <w:spacing w:val="-4"/>
          <w:lang w:val="kk-KZ"/>
        </w:rPr>
        <w:t>.</w:t>
      </w:r>
      <w:r w:rsidRPr="00601F50">
        <w:rPr>
          <w:rFonts w:ascii="Times New Roman" w:hAnsi="Times New Roman"/>
          <w:spacing w:val="-4"/>
          <w:lang w:val="tr-TR"/>
        </w:rPr>
        <w:t xml:space="preserve"> Kazan ve Kırım Türklerinde başlayan uyanış hareketlerine paralel olarak Azerbaycan’da da bir aydınlanma hareketi başlamıştı. Azerbaycan Cumhuriyeti’nin kurucusu olan Mehmet Emin Resulzade, Azerbaycan halkını şu şekilde tanımlamaktadır: </w:t>
      </w:r>
      <w:r w:rsidRPr="00601F50">
        <w:rPr>
          <w:rFonts w:ascii="Times New Roman" w:hAnsi="Times New Roman"/>
          <w:i/>
          <w:spacing w:val="-4"/>
          <w:lang w:val="tr-TR"/>
        </w:rPr>
        <w:t>“Azerbaycanlılar milliyet olarak Türk, din itibarıyla İslam, medeniyet bakımından doğuludur. Anadolu Türkçesine yakın bir şive ile konuşan Azerbaycan Türk’ü çeşitli şivelere sahip olan çeşitli isimler taşıyan Türk ağacının bir dalıdır.”</w:t>
      </w:r>
      <w:r w:rsidRPr="00601F50">
        <w:rPr>
          <w:rStyle w:val="aa"/>
          <w:rFonts w:ascii="Times New Roman" w:hAnsi="Times New Roman"/>
          <w:i/>
          <w:spacing w:val="-4"/>
        </w:rPr>
        <w:footnoteReference w:id="8"/>
      </w:r>
      <w:r w:rsidRPr="00601F50">
        <w:rPr>
          <w:rFonts w:ascii="Times New Roman" w:hAnsi="Times New Roman"/>
          <w:spacing w:val="-4"/>
          <w:lang w:val="tr-TR"/>
        </w:rPr>
        <w:t xml:space="preserve">  Bu söylemden de anlaşılacağı üzere Azerbaycan’da milli hareketin başladığı ilk günlerden itibaren milliyet şuuru tüm canlılığı hüküm sürmekteydi. </w:t>
      </w:r>
    </w:p>
    <w:p w:rsidR="0041061D" w:rsidRPr="00601F50" w:rsidRDefault="0041061D" w:rsidP="0041061D">
      <w:pPr>
        <w:pStyle w:val="a6"/>
        <w:spacing w:after="0" w:line="240" w:lineRule="auto"/>
        <w:ind w:left="0" w:firstLine="454"/>
        <w:jc w:val="both"/>
        <w:rPr>
          <w:rFonts w:ascii="Times New Roman" w:hAnsi="Times New Roman"/>
          <w:spacing w:val="-4"/>
          <w:lang w:val="tr-TR"/>
        </w:rPr>
      </w:pPr>
      <w:r w:rsidRPr="00601F50">
        <w:rPr>
          <w:rFonts w:ascii="Times New Roman" w:hAnsi="Times New Roman"/>
          <w:spacing w:val="-4"/>
          <w:lang w:val="tr-TR"/>
        </w:rPr>
        <w:t>Azerbaycan’ın da içinde olduğu Kafkasya topraklarını egemenliği altına almak isteyen Rusya, 14 Eylül 1829 tarihli Edirne Anlaşması ile Osmanlı İmparatorluğu’nu, 10 Şubat 1838 tarihli Türkmençayı Anlaşmasıyla da İran’ı devre dışı bıraktıktan sonra bölgede etkin güç haline gelmişti. Türkmençayı Anlaşmasıyla Azerbaycan’ın Kuzey kısmı Rusya’nın denetimine girmişti. Bu tarihten itibaren Azerbaycan Türkleri üzerinde Çarlık hükümetinin Ruslaştırma ve Hıristiyanlaştırma siyaseti uygulanmış ancak milli şuurunun farkında olan Azerbaycan halkına bu girişimlerin etkisi olmamıştı. Bununla birlikte din ve mezhep bakımından yakın oluşu, Rus egemenliği devrinde İran’ın Kuzey Azerbaycan’da kültürel alanda üstünlük kazanmasında etkili olmuştu. Ruslar, kendilerine rakip olarak gördükleri İran’ı etkisizleştirme girişimleri Azerbaycan’da millileşme sürecini hızlandırmıştır</w:t>
      </w:r>
      <w:r w:rsidRPr="00601F50">
        <w:rPr>
          <w:rStyle w:val="aa"/>
          <w:rFonts w:ascii="Times New Roman" w:hAnsi="Times New Roman"/>
          <w:spacing w:val="-4"/>
        </w:rPr>
        <w:footnoteReference w:id="9"/>
      </w:r>
      <w:r w:rsidRPr="00601F50">
        <w:rPr>
          <w:rFonts w:ascii="Times New Roman" w:hAnsi="Times New Roman"/>
          <w:spacing w:val="-4"/>
          <w:lang w:val="tr-TR"/>
        </w:rPr>
        <w:t xml:space="preserve">. </w:t>
      </w:r>
    </w:p>
    <w:p w:rsidR="0041061D" w:rsidRPr="00601F50" w:rsidRDefault="0041061D" w:rsidP="0041061D">
      <w:pPr>
        <w:pStyle w:val="a6"/>
        <w:spacing w:after="0" w:line="240" w:lineRule="auto"/>
        <w:ind w:left="0" w:firstLine="454"/>
        <w:jc w:val="both"/>
        <w:rPr>
          <w:rFonts w:ascii="Times New Roman" w:hAnsi="Times New Roman"/>
          <w:spacing w:val="-4"/>
          <w:lang w:val="tr-TR"/>
        </w:rPr>
      </w:pPr>
      <w:r w:rsidRPr="00601F50">
        <w:rPr>
          <w:rFonts w:ascii="Times New Roman" w:hAnsi="Times New Roman"/>
          <w:spacing w:val="-4"/>
          <w:lang w:val="tr-TR"/>
        </w:rPr>
        <w:t xml:space="preserve"> Azerbaycan’da Fars dili ve kültürünün etkisinin azalmasıyla birlikte edebî Azerbaycan Türkçesi canlılık göstermeye başlamış ve 19. asrın sonunda ortaya çıkan aydın kadrosunun ortak dili haline gelmişti. Özellikle fikir hayatı ve edebiyatta kendisini gösteren saf/temiz Türkçe ile konuşup yazma hareketi, Azerbaycan toplumunu başka sahalarda da etkin bir şekilde faaliyetlerde bulunmasında tetikleyici unsur olmuştu. Türkçecilik hareketi sayesinde, Azerbaycan Türkçesi millî dil olma özelliğine ulaşmış ve 20. yüzyıldaki Azerbaycan Türk milliyetçiliğine zemin hazırlamıştır</w:t>
      </w:r>
      <w:r w:rsidRPr="00601F50">
        <w:rPr>
          <w:rStyle w:val="aa"/>
          <w:rFonts w:ascii="Times New Roman" w:hAnsi="Times New Roman"/>
          <w:spacing w:val="-4"/>
        </w:rPr>
        <w:footnoteReference w:id="10"/>
      </w:r>
      <w:r w:rsidRPr="00601F50">
        <w:rPr>
          <w:rFonts w:ascii="Times New Roman" w:hAnsi="Times New Roman"/>
          <w:spacing w:val="-4"/>
          <w:lang w:val="tr-TR"/>
        </w:rPr>
        <w:t xml:space="preserve">. </w:t>
      </w:r>
    </w:p>
    <w:p w:rsidR="0041061D" w:rsidRPr="00601F50" w:rsidRDefault="0041061D" w:rsidP="0041061D">
      <w:pPr>
        <w:pStyle w:val="a6"/>
        <w:spacing w:after="0" w:line="240" w:lineRule="auto"/>
        <w:ind w:left="0" w:firstLine="454"/>
        <w:jc w:val="both"/>
        <w:rPr>
          <w:rFonts w:ascii="Times New Roman" w:hAnsi="Times New Roman"/>
          <w:spacing w:val="-4"/>
          <w:lang w:val="tr-TR"/>
        </w:rPr>
      </w:pPr>
      <w:r w:rsidRPr="00601F50">
        <w:rPr>
          <w:rFonts w:ascii="Times New Roman" w:hAnsi="Times New Roman"/>
          <w:spacing w:val="-4"/>
          <w:lang w:val="tr-TR"/>
        </w:rPr>
        <w:t xml:space="preserve"> Tarihî süreçte değerlendiğimizde Azerbaycan’daki Türkçülük ve Azerbaycancılık hareketi, Farsçılık ve Rusçuluğa karşı bir savunma refleksi olarak vücuda gelmişti. Türkçülük; çok uzun yıllar boyunca Azerbaycan’daki millî tarihin araştırılması ve elde edilen bilgilerin yayılması, millî şuurun yükseltilmesi, millî medeniyetin geliştirilmesi, eğitim sisteminin millîleştirilmesi, </w:t>
      </w:r>
      <w:r w:rsidRPr="00601F50">
        <w:rPr>
          <w:rFonts w:ascii="Times New Roman" w:hAnsi="Times New Roman"/>
          <w:i/>
          <w:spacing w:val="-4"/>
          <w:lang w:val="tr-TR"/>
        </w:rPr>
        <w:t>Türk dili</w:t>
      </w:r>
      <w:r w:rsidRPr="00601F50">
        <w:rPr>
          <w:rFonts w:ascii="Times New Roman" w:hAnsi="Times New Roman"/>
          <w:spacing w:val="-4"/>
          <w:lang w:val="tr-TR"/>
        </w:rPr>
        <w:t xml:space="preserve"> ve </w:t>
      </w:r>
      <w:r w:rsidRPr="00601F50">
        <w:rPr>
          <w:rFonts w:ascii="Times New Roman" w:hAnsi="Times New Roman"/>
          <w:i/>
          <w:spacing w:val="-4"/>
          <w:lang w:val="tr-TR"/>
        </w:rPr>
        <w:t>Türk milleti</w:t>
      </w:r>
      <w:r w:rsidRPr="00601F50">
        <w:rPr>
          <w:rFonts w:ascii="Times New Roman" w:hAnsi="Times New Roman"/>
          <w:spacing w:val="-4"/>
          <w:lang w:val="tr-TR"/>
        </w:rPr>
        <w:t xml:space="preserve"> adlarının resmileştirilmesi, millî dilin yabancı sözlerden temizlenmesi ve böylece devlet dili seviyesine yükseltilmesi, Türk devletleri ve halkları arasında sıkı ilişkilerin kurulması, Türk halklarının ortak alfabesinin oluşturulması, Genel Türk edebî dilinin meydana getirilmesi yolunda çabalar vermişti.  Türkçülüğü tamamlayan Azerbaycancılık ise; Azerbaycan’ın milli devletçiliğini, ülkenin bölünmez bütünlüğünü ve ülkedeki etnik millî azınlıkların hukuklarının korunması konularını dikkate almıştır.</w:t>
      </w:r>
      <w:r w:rsidRPr="00601F50">
        <w:rPr>
          <w:rStyle w:val="aa"/>
          <w:rFonts w:ascii="Times New Roman" w:hAnsi="Times New Roman"/>
          <w:spacing w:val="-4"/>
        </w:rPr>
        <w:footnoteReference w:id="11"/>
      </w:r>
    </w:p>
    <w:p w:rsidR="0041061D" w:rsidRPr="00601F50" w:rsidRDefault="0041061D" w:rsidP="0041061D">
      <w:pPr>
        <w:tabs>
          <w:tab w:val="left" w:pos="720"/>
          <w:tab w:val="left" w:pos="900"/>
        </w:tabs>
        <w:spacing w:after="0" w:line="240" w:lineRule="auto"/>
        <w:ind w:firstLine="454"/>
        <w:jc w:val="both"/>
        <w:rPr>
          <w:rFonts w:ascii="Times New Roman" w:hAnsi="Times New Roman"/>
          <w:b/>
          <w:spacing w:val="-4"/>
          <w:lang w:val="tr-TR"/>
        </w:rPr>
      </w:pPr>
      <w:r w:rsidRPr="00601F50">
        <w:rPr>
          <w:rFonts w:ascii="Times New Roman" w:hAnsi="Times New Roman"/>
          <w:b/>
          <w:spacing w:val="-4"/>
          <w:lang w:val="tr-TR"/>
        </w:rPr>
        <w:t>Milli Hareketin Önderleri</w:t>
      </w:r>
      <w:r w:rsidRPr="00601F50">
        <w:rPr>
          <w:rFonts w:ascii="Times New Roman" w:hAnsi="Times New Roman"/>
          <w:b/>
          <w:spacing w:val="-4"/>
          <w:lang w:val="kk-KZ"/>
        </w:rPr>
        <w:t xml:space="preserve">. </w:t>
      </w:r>
      <w:r w:rsidRPr="00601F50">
        <w:rPr>
          <w:rFonts w:ascii="Times New Roman" w:hAnsi="Times New Roman"/>
          <w:spacing w:val="-4"/>
          <w:lang w:val="tr-TR"/>
        </w:rPr>
        <w:t xml:space="preserve">Azerbaycan’ın ilk millî tarihçisi Abbas Kulu Ağa Bakihanlı’dır. O, eserlerinin çoğunluğunu Farsça kaleme almıştır. Onun tanınmasını sağlayan en önemli kitabı, Şirvan ve Dağıstan’ın tarihini, eski çağlardan başlayarak Rusya İran arasında 1813 tarihinde imzalanan </w:t>
      </w:r>
      <w:r w:rsidRPr="00601F50">
        <w:rPr>
          <w:rFonts w:ascii="Times New Roman" w:hAnsi="Times New Roman"/>
          <w:i/>
          <w:spacing w:val="-4"/>
          <w:lang w:val="tr-TR"/>
        </w:rPr>
        <w:t>Gülistan Anlaşması</w:t>
      </w:r>
      <w:r w:rsidRPr="00601F50">
        <w:rPr>
          <w:rFonts w:ascii="Times New Roman" w:hAnsi="Times New Roman"/>
          <w:spacing w:val="-4"/>
          <w:lang w:val="tr-TR"/>
        </w:rPr>
        <w:t xml:space="preserve">’na kadar anlattığı, </w:t>
      </w:r>
      <w:r w:rsidRPr="00601F50">
        <w:rPr>
          <w:rFonts w:ascii="Times New Roman" w:hAnsi="Times New Roman"/>
          <w:i/>
          <w:spacing w:val="-4"/>
          <w:lang w:val="tr-TR"/>
        </w:rPr>
        <w:t>Gülistan-ı İrem</w:t>
      </w:r>
      <w:r w:rsidRPr="00601F50">
        <w:rPr>
          <w:rFonts w:ascii="Times New Roman" w:hAnsi="Times New Roman"/>
          <w:spacing w:val="-4"/>
          <w:lang w:val="tr-TR"/>
        </w:rPr>
        <w:t>’dir. Bu eserin yazarın kendisi tarafından yapılan Rusça tercümesi 1926 yılında Bakü’de, Azerbaycan Türkçesine çevirisi ise yine Bakü’de Azerbaycan Sovyet Sosyalist İlimler Akademisinin yayını olarak 1951’de yayınlanmıştır</w:t>
      </w:r>
      <w:r w:rsidRPr="00601F50">
        <w:rPr>
          <w:rStyle w:val="aa"/>
          <w:rFonts w:ascii="Times New Roman" w:hAnsi="Times New Roman"/>
          <w:spacing w:val="-4"/>
        </w:rPr>
        <w:footnoteReference w:id="12"/>
      </w:r>
      <w:r w:rsidRPr="00601F50">
        <w:rPr>
          <w:rFonts w:ascii="Times New Roman" w:hAnsi="Times New Roman"/>
          <w:spacing w:val="-4"/>
          <w:lang w:val="tr-TR"/>
        </w:rPr>
        <w:t xml:space="preserve">.  </w:t>
      </w:r>
    </w:p>
    <w:p w:rsidR="0041061D" w:rsidRPr="00601F50" w:rsidRDefault="0041061D" w:rsidP="0041061D">
      <w:pPr>
        <w:tabs>
          <w:tab w:val="left" w:pos="720"/>
          <w:tab w:val="left" w:pos="900"/>
        </w:tabs>
        <w:spacing w:after="0" w:line="240" w:lineRule="auto"/>
        <w:ind w:firstLine="454"/>
        <w:jc w:val="both"/>
        <w:rPr>
          <w:rFonts w:ascii="Times New Roman" w:hAnsi="Times New Roman"/>
          <w:spacing w:val="-4"/>
          <w:lang w:val="en-US"/>
        </w:rPr>
      </w:pPr>
      <w:r w:rsidRPr="00601F50">
        <w:rPr>
          <w:rFonts w:ascii="Times New Roman" w:hAnsi="Times New Roman"/>
          <w:spacing w:val="-4"/>
          <w:lang w:val="tr-TR"/>
        </w:rPr>
        <w:t xml:space="preserve">Bakihanlı’dan sonra Azerbaycan’da kültür hareketi uyandırmaya çalışan önemli isimlerden biri de Mirza Feth Ali Ahundzade’dir. O, eserlerini mizah konusu üzerine kaleme almış, piyesler ve şiirler yazmıştır. </w:t>
      </w:r>
      <w:r w:rsidRPr="00601F50">
        <w:rPr>
          <w:rFonts w:ascii="Times New Roman" w:hAnsi="Times New Roman"/>
          <w:spacing w:val="-4"/>
          <w:lang w:val="en-US"/>
        </w:rPr>
        <w:t>Bunlar ideoloji eseri olmayıp, toplum içindeki eskiliği ve geriliği hicvetmiştir</w:t>
      </w:r>
      <w:r w:rsidRPr="00601F50">
        <w:rPr>
          <w:rStyle w:val="aa"/>
          <w:rFonts w:ascii="Times New Roman" w:hAnsi="Times New Roman"/>
          <w:spacing w:val="-4"/>
        </w:rPr>
        <w:footnoteReference w:id="13"/>
      </w:r>
      <w:r w:rsidRPr="00601F50">
        <w:rPr>
          <w:rFonts w:ascii="Times New Roman" w:hAnsi="Times New Roman"/>
          <w:spacing w:val="-4"/>
          <w:lang w:val="en-US"/>
        </w:rPr>
        <w:t xml:space="preserve">. Ahundzade’nin ilk oyunu </w:t>
      </w:r>
      <w:r w:rsidRPr="00601F50">
        <w:rPr>
          <w:rFonts w:ascii="Times New Roman" w:hAnsi="Times New Roman"/>
          <w:i/>
          <w:spacing w:val="-4"/>
          <w:lang w:val="en-US"/>
        </w:rPr>
        <w:t>Hekâyet-i Molla İbrahim Halil Kimyâger</w:t>
      </w:r>
      <w:r w:rsidRPr="00601F50">
        <w:rPr>
          <w:rFonts w:ascii="Times New Roman" w:hAnsi="Times New Roman"/>
          <w:spacing w:val="-4"/>
          <w:lang w:val="en-US"/>
        </w:rPr>
        <w:t xml:space="preserve"> adlı çalışmasıdır. Bu eserde simya uygulamalarıyla kendilerinin </w:t>
      </w:r>
      <w:r w:rsidRPr="00601F50">
        <w:rPr>
          <w:rFonts w:ascii="Times New Roman" w:hAnsi="Times New Roman"/>
          <w:spacing w:val="-4"/>
          <w:lang w:val="en-US"/>
        </w:rPr>
        <w:lastRenderedPageBreak/>
        <w:t>sömürülmesine izin veren cahil insanları alaylı bir yolla tenkit etmiştir</w:t>
      </w:r>
      <w:r w:rsidRPr="00601F50">
        <w:rPr>
          <w:rStyle w:val="aa"/>
          <w:rFonts w:ascii="Times New Roman" w:hAnsi="Times New Roman"/>
          <w:spacing w:val="-4"/>
        </w:rPr>
        <w:footnoteReference w:id="14"/>
      </w:r>
      <w:r w:rsidRPr="00601F50">
        <w:rPr>
          <w:rFonts w:ascii="Times New Roman" w:hAnsi="Times New Roman"/>
          <w:spacing w:val="-4"/>
          <w:lang w:val="en-US"/>
        </w:rPr>
        <w:t>.  Ahundzade’ye göre sadece Azerbaycan Türklerinin değil, genel manada tüm İslam aleminin modern dünyadan geri kalmasının temelinde Müslüman halklardaki okur yazarlığın azlığı yatmaktaydı. Doğu Müslümanlığında okur yazarlığın daha çabuk gelişebilmesi için Arap harflerinde reform yapılmasının gerekli olduğunu düşünen Mirza Feth Ali, bu konuda bir eser de hazırlayarak Osmanlı yönetimine de başvurmuş, ancak bir sonuç alamamıştı</w:t>
      </w:r>
      <w:r w:rsidRPr="00601F50">
        <w:rPr>
          <w:rStyle w:val="aa"/>
          <w:rFonts w:ascii="Times New Roman" w:hAnsi="Times New Roman"/>
          <w:spacing w:val="-4"/>
        </w:rPr>
        <w:footnoteReference w:id="15"/>
      </w:r>
      <w:r w:rsidRPr="00601F50">
        <w:rPr>
          <w:rFonts w:ascii="Times New Roman" w:hAnsi="Times New Roman"/>
          <w:spacing w:val="-4"/>
          <w:lang w:val="en-US"/>
        </w:rPr>
        <w:t>. Ahundzade, Arap alfabesi üzerinde reform yapılmasının gerekli olduğunu savanan ilk kişi idi. Yine o, Şiilik-Sünnilik ve Müslümanlık-Hıristiyanlık inançları arasında kavgayı sona erdirecek, toplumları birbirine yaklaştıracak en sağlam köprünün laiklik olduğunu düşünmüştü.</w:t>
      </w:r>
    </w:p>
    <w:p w:rsidR="0041061D" w:rsidRPr="00601F50" w:rsidRDefault="0041061D" w:rsidP="0041061D">
      <w:pPr>
        <w:tabs>
          <w:tab w:val="left" w:pos="720"/>
          <w:tab w:val="left" w:pos="900"/>
        </w:tabs>
        <w:spacing w:after="0" w:line="240" w:lineRule="auto"/>
        <w:ind w:firstLine="454"/>
        <w:jc w:val="both"/>
        <w:rPr>
          <w:rFonts w:ascii="Times New Roman" w:hAnsi="Times New Roman"/>
          <w:spacing w:val="-4"/>
          <w:lang w:val="en-US"/>
        </w:rPr>
      </w:pPr>
      <w:r w:rsidRPr="00601F50">
        <w:rPr>
          <w:rFonts w:ascii="Times New Roman" w:hAnsi="Times New Roman"/>
          <w:spacing w:val="-4"/>
          <w:lang w:val="en-US"/>
        </w:rPr>
        <w:t>Azerbaycan topraklarında çıkarılmakta olan petrol, Azerbaycan Türklerini ekonomik açıdan zengin ve müreffeh bir seviyeye çıkarmıştı.  Bu maddî zenginlik, onların iktisadî ve ticarî mantığın ötesinde, millî meseleler üzerinde düşünce üretmesine de katkı sağlamıştı. Birçok Azerbaycanlı zengin, özellikle eğitim alanına ilgi duymuş, temel eğitimin yaygınlaştırılması ve ülkedeki okur-yazar sayısının artması hususunda gayret sarf etmişlerdi. Bu çabaların neticesinde Çarlık rejiminin son yıllarında temel eğitim veren binlerce Türk Okulu faaliyetlerine başlamıştı</w:t>
      </w:r>
      <w:r w:rsidRPr="00601F50">
        <w:rPr>
          <w:rStyle w:val="aa"/>
          <w:rFonts w:ascii="Times New Roman" w:hAnsi="Times New Roman"/>
          <w:spacing w:val="-4"/>
        </w:rPr>
        <w:footnoteReference w:id="16"/>
      </w:r>
      <w:r w:rsidRPr="00601F50">
        <w:rPr>
          <w:rFonts w:ascii="Times New Roman" w:hAnsi="Times New Roman"/>
          <w:spacing w:val="-4"/>
          <w:lang w:val="en-US"/>
        </w:rPr>
        <w:t>.</w:t>
      </w:r>
    </w:p>
    <w:p w:rsidR="0041061D" w:rsidRPr="00601F50" w:rsidRDefault="0041061D" w:rsidP="0041061D">
      <w:pPr>
        <w:tabs>
          <w:tab w:val="left" w:pos="720"/>
          <w:tab w:val="left" w:pos="900"/>
        </w:tabs>
        <w:spacing w:after="0" w:line="240" w:lineRule="auto"/>
        <w:ind w:firstLine="454"/>
        <w:jc w:val="both"/>
        <w:rPr>
          <w:rFonts w:ascii="Times New Roman" w:hAnsi="Times New Roman"/>
          <w:spacing w:val="-4"/>
          <w:lang w:val="en-US"/>
        </w:rPr>
      </w:pPr>
      <w:r w:rsidRPr="00601F50">
        <w:rPr>
          <w:rFonts w:ascii="Times New Roman" w:hAnsi="Times New Roman"/>
          <w:spacing w:val="-4"/>
          <w:lang w:val="en-US"/>
        </w:rPr>
        <w:t xml:space="preserve">Azerbaycan’daki millî uyanışın sağlanmasında Mirza Feth Ali Ahundzade gibi yazarların kaleminden çıkan piyeslerin ve sahnelenen tiyatroların önemli rolü olmuştu. Piyes ve tiyatrodan sonra en önemli uyanış gazetecilik alanında olmuştu. Rusya İmparatorluğu’nda yaklaşık iki asırdan beri Rusça basın yayın faaliyetleri devam etmekle birlikte, Çarlık hükümetinin sansürcü politikaları sebebiyle Türk halkları bu sahada bir hayli geri kalmışlardı. Rusya Türkleri tarafından Türkçe olarak çıkarılan gazete Bakü’de yayınlanmıştır. Öncelikle köylülere sade bir Türkçe ile seslenen </w:t>
      </w:r>
      <w:r w:rsidRPr="00601F50">
        <w:rPr>
          <w:rFonts w:ascii="Times New Roman" w:hAnsi="Times New Roman"/>
          <w:i/>
          <w:spacing w:val="-4"/>
          <w:lang w:val="en-US"/>
        </w:rPr>
        <w:t xml:space="preserve">Ekinci </w:t>
      </w:r>
      <w:r w:rsidRPr="00601F50">
        <w:rPr>
          <w:rFonts w:ascii="Times New Roman" w:hAnsi="Times New Roman"/>
          <w:spacing w:val="-4"/>
          <w:lang w:val="en-US"/>
        </w:rPr>
        <w:t xml:space="preserve">Gazetesi, Moskova’daki öğrencilik yıllarından kalma </w:t>
      </w:r>
      <w:r w:rsidRPr="00601F50">
        <w:rPr>
          <w:rFonts w:ascii="Times New Roman" w:hAnsi="Times New Roman"/>
          <w:i/>
          <w:spacing w:val="-4"/>
          <w:lang w:val="en-US"/>
        </w:rPr>
        <w:t>Narodnik</w:t>
      </w:r>
      <w:r w:rsidRPr="00601F50">
        <w:rPr>
          <w:rStyle w:val="aa"/>
          <w:rFonts w:ascii="Times New Roman" w:hAnsi="Times New Roman"/>
          <w:spacing w:val="-4"/>
        </w:rPr>
        <w:footnoteReference w:id="17"/>
      </w:r>
      <w:r w:rsidRPr="00601F50">
        <w:rPr>
          <w:rFonts w:ascii="Times New Roman" w:hAnsi="Times New Roman"/>
          <w:spacing w:val="-4"/>
          <w:lang w:val="en-US"/>
        </w:rPr>
        <w:t xml:space="preserve">eğilimlerinin etkisinde olan Hasan Bey Zerdabî tarafından1875 yılında yayın hayatına başlamıştı. Ekinci’nin kurulması, Türk Dünyasında yeni bir devrin başlaması yolunda büyük bir ümit olmuştu. Ancak gazetenin aşması gereken önemli sorunlar vardı. Baskıcı ve sansürcü Çarlık Rusya hükümeti ile birlikte Azerbaycan’daki gelenekçi kanat ta Ekinci’nin karşısında yer almıştı. Gazetede yazıların sade bir Türkçeyle yazılması, eserlerini Farsça kaleme alan gelenekçileri kızdırmıştı. Şii ulema da </w:t>
      </w:r>
      <w:r w:rsidRPr="00601F50">
        <w:rPr>
          <w:rFonts w:ascii="Times New Roman" w:hAnsi="Times New Roman"/>
          <w:i/>
          <w:spacing w:val="-4"/>
          <w:lang w:val="en-US"/>
        </w:rPr>
        <w:t xml:space="preserve">“kafir icadı ve İslamın ruhuna ters” </w:t>
      </w:r>
      <w:r w:rsidRPr="00601F50">
        <w:rPr>
          <w:rFonts w:ascii="Times New Roman" w:hAnsi="Times New Roman"/>
          <w:spacing w:val="-4"/>
          <w:lang w:val="en-US"/>
        </w:rPr>
        <w:t xml:space="preserve">diyerek gazeteye karşı çıkmıştı. Nitekim Ekinci’nin ömrü fazla uzun olmamış, halkçı tutumu ve Osmanlıcı eğilimleri sebebiyle 1877-78 Osmanlı Rus harbi gerekçe gösterilerek yayın hayatına son verilmiştir. Ekinci’den sonra Azerbaycan’da </w:t>
      </w:r>
      <w:r w:rsidRPr="00601F50">
        <w:rPr>
          <w:rFonts w:ascii="Times New Roman" w:hAnsi="Times New Roman"/>
          <w:i/>
          <w:spacing w:val="-4"/>
          <w:lang w:val="en-US"/>
        </w:rPr>
        <w:t>Ziya, Ziya-ı Kafkasya</w:t>
      </w:r>
      <w:r w:rsidRPr="00601F50">
        <w:rPr>
          <w:rFonts w:ascii="Times New Roman" w:hAnsi="Times New Roman"/>
          <w:spacing w:val="-4"/>
          <w:lang w:val="en-US"/>
        </w:rPr>
        <w:t xml:space="preserve"> gibi gazeteler ve </w:t>
      </w:r>
      <w:r w:rsidRPr="00601F50">
        <w:rPr>
          <w:rFonts w:ascii="Times New Roman" w:hAnsi="Times New Roman"/>
          <w:i/>
          <w:spacing w:val="-4"/>
          <w:lang w:val="en-US"/>
        </w:rPr>
        <w:t xml:space="preserve">Keşkül </w:t>
      </w:r>
      <w:r w:rsidRPr="00601F50">
        <w:rPr>
          <w:rFonts w:ascii="Times New Roman" w:hAnsi="Times New Roman"/>
          <w:spacing w:val="-4"/>
          <w:lang w:val="en-US"/>
        </w:rPr>
        <w:t>adlı edebî bir dergi de çıkmıştır</w:t>
      </w:r>
      <w:r w:rsidRPr="00601F50">
        <w:rPr>
          <w:rStyle w:val="aa"/>
          <w:rFonts w:ascii="Times New Roman" w:hAnsi="Times New Roman"/>
          <w:spacing w:val="-4"/>
        </w:rPr>
        <w:footnoteReference w:id="18"/>
      </w:r>
      <w:r w:rsidRPr="00601F50">
        <w:rPr>
          <w:rFonts w:ascii="Times New Roman" w:hAnsi="Times New Roman"/>
          <w:spacing w:val="-4"/>
          <w:lang w:val="en-US"/>
        </w:rPr>
        <w:t>. Keşkül dergisi, başlangıçta aylık çıkmaktayken, daha sonraları haftalık olarak basılmaya başlamıştır. Bu derginin Türkçenin yanı sıra, Arapça ve Farsça kısımları da bulunuyordu ve dergiye Rusya’nın çeşitli bölgelerindeki Türk halklarının mensupları, yazılarıyla katkı sağlamaktaydı</w:t>
      </w:r>
      <w:r w:rsidRPr="00601F50">
        <w:rPr>
          <w:rStyle w:val="aa"/>
          <w:rFonts w:ascii="Times New Roman" w:hAnsi="Times New Roman"/>
          <w:spacing w:val="-4"/>
        </w:rPr>
        <w:footnoteReference w:id="19"/>
      </w:r>
      <w:r w:rsidRPr="00601F50">
        <w:rPr>
          <w:rFonts w:ascii="Times New Roman" w:hAnsi="Times New Roman"/>
          <w:spacing w:val="-4"/>
          <w:lang w:val="en-US"/>
        </w:rPr>
        <w:t>.</w:t>
      </w:r>
    </w:p>
    <w:p w:rsidR="0041061D" w:rsidRPr="00601F50" w:rsidRDefault="0041061D" w:rsidP="0041061D">
      <w:pPr>
        <w:tabs>
          <w:tab w:val="left" w:pos="720"/>
        </w:tabs>
        <w:spacing w:after="0" w:line="240" w:lineRule="auto"/>
        <w:ind w:firstLine="454"/>
        <w:jc w:val="both"/>
        <w:rPr>
          <w:rFonts w:ascii="Times New Roman" w:hAnsi="Times New Roman"/>
          <w:spacing w:val="-4"/>
          <w:lang w:val="en-US"/>
        </w:rPr>
      </w:pPr>
      <w:r w:rsidRPr="00601F50">
        <w:rPr>
          <w:rFonts w:ascii="Times New Roman" w:hAnsi="Times New Roman"/>
          <w:spacing w:val="-4"/>
          <w:lang w:val="en-US"/>
        </w:rPr>
        <w:t>Hasan Bey Zerdabî, birçok makalesinde Darwin’den etkilendiği gözlemlenmektedir. Onun “</w:t>
      </w:r>
      <w:r w:rsidRPr="00601F50">
        <w:rPr>
          <w:rFonts w:ascii="Times New Roman" w:hAnsi="Times New Roman"/>
          <w:i/>
          <w:spacing w:val="-4"/>
          <w:lang w:val="en-US"/>
        </w:rPr>
        <w:t>Struggle for life</w:t>
      </w:r>
      <w:r w:rsidRPr="00601F50">
        <w:rPr>
          <w:rFonts w:ascii="Times New Roman" w:hAnsi="Times New Roman"/>
          <w:spacing w:val="-4"/>
          <w:lang w:val="en-US"/>
        </w:rPr>
        <w:t>” ilkesini çok kıymetli bulan ve bu terimi “</w:t>
      </w:r>
      <w:r w:rsidRPr="00601F50">
        <w:rPr>
          <w:rFonts w:ascii="Times New Roman" w:hAnsi="Times New Roman"/>
          <w:i/>
          <w:spacing w:val="-4"/>
          <w:lang w:val="en-US"/>
        </w:rPr>
        <w:t>Zindeganlık Cengi</w:t>
      </w:r>
      <w:r w:rsidRPr="00601F50">
        <w:rPr>
          <w:rFonts w:ascii="Times New Roman" w:hAnsi="Times New Roman"/>
          <w:spacing w:val="-4"/>
          <w:lang w:val="en-US"/>
        </w:rPr>
        <w:t xml:space="preserve">” olarak Türkçeleştiren Hasan Bey, kaleme aldığı makalelerinde bu düşünceyi tekrarlamış, yaşam kavgasında milletin mağlup olmaması için çağdaş medeniyeti yakalanması için Batılı tarzda eğitim verilmesi, dolayısıyla İsmail Gaspıralı’nın Kırım’da başlattığı Yeni tarz öğretim veren </w:t>
      </w:r>
      <w:r w:rsidRPr="00601F50">
        <w:rPr>
          <w:rFonts w:ascii="Times New Roman" w:hAnsi="Times New Roman"/>
          <w:i/>
          <w:spacing w:val="-4"/>
          <w:lang w:val="en-US"/>
        </w:rPr>
        <w:t>Cedit Mektepleri</w:t>
      </w:r>
      <w:r w:rsidRPr="00601F50">
        <w:rPr>
          <w:rFonts w:ascii="Times New Roman" w:hAnsi="Times New Roman"/>
          <w:spacing w:val="-4"/>
          <w:lang w:val="en-US"/>
        </w:rPr>
        <w:t>’nin yaygınlaştırılmasının gerekliliğini dile getirmişti. Zerdabî, Avrupai tarzda eğitim modeline geçilmemesi ve Batı medeniyetinden uzaklaşılması durumunda Azerbaycan Türklüğünün, komşularının esiri konumuna düşeceğine inanmaktaydı</w:t>
      </w:r>
      <w:r w:rsidRPr="00601F50">
        <w:rPr>
          <w:rStyle w:val="aa"/>
          <w:rFonts w:ascii="Times New Roman" w:hAnsi="Times New Roman"/>
          <w:spacing w:val="-4"/>
        </w:rPr>
        <w:footnoteReference w:id="20"/>
      </w:r>
      <w:r w:rsidRPr="00601F50">
        <w:rPr>
          <w:rFonts w:ascii="Times New Roman" w:hAnsi="Times New Roman"/>
          <w:spacing w:val="-4"/>
          <w:lang w:val="en-US"/>
        </w:rPr>
        <w:t>. Hasan Bey Zerdabî, Ekinci gazetesindeki bir yazısında, genel manada Türk halklarının dillerini yabancı lisanların tesirinden koruyamadıklarını, bunun bir sonucu olarak dillerini kaybetmek üzere olduğunu ileri sürmüştü. Ona göre millet şuurunun yaşayabilmesi ve toplumun daha ileriye gidebilmesi, ilim ve medeniyetini geliştirebilmesi için dilini yaşatması şarttı</w:t>
      </w:r>
      <w:r w:rsidRPr="00601F50">
        <w:rPr>
          <w:rStyle w:val="aa"/>
          <w:rFonts w:ascii="Times New Roman" w:hAnsi="Times New Roman"/>
          <w:spacing w:val="-4"/>
        </w:rPr>
        <w:footnoteReference w:id="21"/>
      </w:r>
      <w:r w:rsidRPr="00601F50">
        <w:rPr>
          <w:rFonts w:ascii="Times New Roman" w:hAnsi="Times New Roman"/>
          <w:spacing w:val="-4"/>
          <w:lang w:val="en-US"/>
        </w:rPr>
        <w:t>. Tüm bunlardan yola çıkarak, Zerdabî’nin asıl maksadı ve ulaşmayı amaç edindiği hedefinin milletinin uyanması, ilerlemesi ve ilim ve medeniyet sahasında donanımlı bireyler olarak anavatanına sahip çıkması olduğunu söyleyebiliriz.</w:t>
      </w:r>
    </w:p>
    <w:p w:rsidR="0041061D" w:rsidRPr="00601F50" w:rsidRDefault="0041061D" w:rsidP="0041061D">
      <w:pPr>
        <w:tabs>
          <w:tab w:val="left" w:pos="720"/>
        </w:tabs>
        <w:spacing w:after="0" w:line="240" w:lineRule="auto"/>
        <w:ind w:firstLine="454"/>
        <w:jc w:val="both"/>
        <w:rPr>
          <w:rFonts w:ascii="Times New Roman" w:hAnsi="Times New Roman"/>
          <w:spacing w:val="-4"/>
          <w:lang w:val="en-US"/>
        </w:rPr>
      </w:pPr>
      <w:r w:rsidRPr="00601F50">
        <w:rPr>
          <w:rFonts w:ascii="Times New Roman" w:hAnsi="Times New Roman"/>
          <w:spacing w:val="-4"/>
          <w:lang w:val="en-US"/>
        </w:rPr>
        <w:t xml:space="preserve">19. asrın sonu 20. asrın başlarında Azerbaycan toplumundan çıkan bir diğer büyük düşünce insanı Ali Merdan Topçubaşı idi. Ali Merdan Bey, sadece Azerbaycan Türklüğü için değil, Rusya’da meskûn tüm Müslüman halkların birliği için çalışmıştı. Topçubaşı, Rusya Müslümanlarının, Batı medeniyeti ve modern </w:t>
      </w:r>
      <w:r w:rsidRPr="00601F50">
        <w:rPr>
          <w:rFonts w:ascii="Times New Roman" w:hAnsi="Times New Roman"/>
          <w:spacing w:val="-4"/>
          <w:lang w:val="en-US"/>
        </w:rPr>
        <w:lastRenderedPageBreak/>
        <w:t>milliyetçiliğin etkisiyle birlik halinde olmalarının kaçınılmaz olduğuna inanmaktaydı. Bu amaca ulaşabilmek için, Kafkasya başta olmak üzere tüm Rusya Müslüman halklarının uyanışında ve onların teşkilatlanması yolunda önemli gayretleri olmuştur. O, bu dönemde adeta, Rusya İmparatorluğunda gayrı Rus halkların rehberi durumundaydı</w:t>
      </w:r>
      <w:r w:rsidRPr="00601F50">
        <w:rPr>
          <w:rStyle w:val="aa"/>
          <w:rFonts w:ascii="Times New Roman" w:hAnsi="Times New Roman"/>
          <w:spacing w:val="-4"/>
        </w:rPr>
        <w:footnoteReference w:id="22"/>
      </w:r>
      <w:r w:rsidRPr="00601F50">
        <w:rPr>
          <w:rFonts w:ascii="Times New Roman" w:hAnsi="Times New Roman"/>
          <w:spacing w:val="-4"/>
          <w:lang w:val="en-US"/>
        </w:rPr>
        <w:t xml:space="preserve">. </w:t>
      </w:r>
    </w:p>
    <w:p w:rsidR="0041061D" w:rsidRPr="00601F50" w:rsidRDefault="0041061D" w:rsidP="0041061D">
      <w:pPr>
        <w:tabs>
          <w:tab w:val="left" w:pos="720"/>
        </w:tabs>
        <w:spacing w:after="0" w:line="240" w:lineRule="auto"/>
        <w:ind w:firstLine="454"/>
        <w:jc w:val="both"/>
        <w:rPr>
          <w:rFonts w:ascii="Times New Roman" w:hAnsi="Times New Roman"/>
          <w:spacing w:val="-4"/>
          <w:lang w:val="en-US"/>
        </w:rPr>
      </w:pPr>
      <w:r w:rsidRPr="00601F50">
        <w:rPr>
          <w:rFonts w:ascii="Times New Roman" w:hAnsi="Times New Roman"/>
          <w:spacing w:val="-4"/>
          <w:lang w:val="en-US"/>
        </w:rPr>
        <w:t xml:space="preserve">20. yüzyılın başlarında, özellikle de Merkezî Rusya’da 1905 devrimleri sonucu Duma’nın açılması ve meşrutî monarşiye geçildiği ve imparatorluk arazisinde görece daha yumuşak bir havanın esmeye başladığı dönemde Azerbaycan’da milliyet fikri ivme kazanmış ve şuurlu bir ilerleme katetmeye başlamıştı. Söz konusu dönemde Ali Merdan Topçubaşı tarafından çıkarılmaya başlayan </w:t>
      </w:r>
      <w:r w:rsidRPr="00601F50">
        <w:rPr>
          <w:rFonts w:ascii="Times New Roman" w:hAnsi="Times New Roman"/>
          <w:i/>
          <w:spacing w:val="-4"/>
          <w:lang w:val="en-US"/>
        </w:rPr>
        <w:t xml:space="preserve">Hayat </w:t>
      </w:r>
      <w:r w:rsidRPr="00601F50">
        <w:rPr>
          <w:rFonts w:ascii="Times New Roman" w:hAnsi="Times New Roman"/>
          <w:spacing w:val="-4"/>
          <w:lang w:val="en-US"/>
        </w:rPr>
        <w:t>gazetesi, Azerbaycan kadar Türkiye Türklüğü için de çok büyük şahsiyetler olan Ahmet Ağaoğlu ile Hüseyinzade Ali Bey gibi iki önemli ismin tanınmasını sağlamıştı. Hayat gazetesinin ünü, Azerbaycan’la sınırlı kalmamış, Rusya’daki diğer Türk halklarının da gazeteye katkısı olmuştu. Üç Tarz-ı Siyaset adlı eseriyle Osmanlı Türkleri arasında büyük şöhret kazanan ve Cumhuriyet Türkiye’sinde de büyük hizmetleri olan Yusuf Akçura’nın da, bu gazetede bir makalesi yayınlanmıştı</w:t>
      </w:r>
      <w:r w:rsidRPr="00601F50">
        <w:rPr>
          <w:rStyle w:val="aa"/>
          <w:rFonts w:ascii="Times New Roman" w:hAnsi="Times New Roman"/>
          <w:spacing w:val="-4"/>
        </w:rPr>
        <w:footnoteReference w:id="23"/>
      </w:r>
      <w:r w:rsidRPr="00601F50">
        <w:rPr>
          <w:rFonts w:ascii="Times New Roman" w:hAnsi="Times New Roman"/>
          <w:spacing w:val="-4"/>
          <w:lang w:val="en-US"/>
        </w:rPr>
        <w:t>. Hüseyinzade Ali Bey, Çarlık Rusya’nın millî esaretine karşı Turancı fikirlerini ilk defa Hayat gazetesinin sayfalarında savunmuştu. Bu gazetede tefrika halinde yayınladığı “</w:t>
      </w:r>
      <w:r w:rsidRPr="00601F50">
        <w:rPr>
          <w:rFonts w:ascii="Times New Roman" w:hAnsi="Times New Roman"/>
          <w:i/>
          <w:spacing w:val="-4"/>
          <w:lang w:val="en-US"/>
        </w:rPr>
        <w:t>Türkler Kimdir ve Kimlerden İbarettir</w:t>
      </w:r>
      <w:r w:rsidRPr="00601F50">
        <w:rPr>
          <w:rFonts w:ascii="Times New Roman" w:hAnsi="Times New Roman"/>
          <w:spacing w:val="-4"/>
          <w:lang w:val="en-US"/>
        </w:rPr>
        <w:t>” başlıklı yazı dizisinde o, “</w:t>
      </w:r>
      <w:r w:rsidRPr="00601F50">
        <w:rPr>
          <w:rFonts w:ascii="Times New Roman" w:hAnsi="Times New Roman"/>
          <w:i/>
          <w:spacing w:val="-4"/>
          <w:lang w:val="en-US"/>
        </w:rPr>
        <w:t>Osmanlı</w:t>
      </w:r>
      <w:r w:rsidRPr="00601F50">
        <w:rPr>
          <w:rFonts w:ascii="Times New Roman" w:hAnsi="Times New Roman"/>
          <w:spacing w:val="-4"/>
          <w:lang w:val="en-US"/>
        </w:rPr>
        <w:t>”, “</w:t>
      </w:r>
      <w:r w:rsidRPr="00601F50">
        <w:rPr>
          <w:rFonts w:ascii="Times New Roman" w:hAnsi="Times New Roman"/>
          <w:i/>
          <w:spacing w:val="-4"/>
          <w:lang w:val="en-US"/>
        </w:rPr>
        <w:t>Müslüman</w:t>
      </w:r>
      <w:r w:rsidRPr="00601F50">
        <w:rPr>
          <w:rFonts w:ascii="Times New Roman" w:hAnsi="Times New Roman"/>
          <w:spacing w:val="-4"/>
          <w:lang w:val="en-US"/>
        </w:rPr>
        <w:t>”, “</w:t>
      </w:r>
      <w:r w:rsidRPr="00601F50">
        <w:rPr>
          <w:rFonts w:ascii="Times New Roman" w:hAnsi="Times New Roman"/>
          <w:i/>
          <w:spacing w:val="-4"/>
          <w:lang w:val="en-US"/>
        </w:rPr>
        <w:t>Tatar</w:t>
      </w:r>
      <w:r w:rsidRPr="00601F50">
        <w:rPr>
          <w:rFonts w:ascii="Times New Roman" w:hAnsi="Times New Roman"/>
          <w:spacing w:val="-4"/>
          <w:lang w:val="en-US"/>
        </w:rPr>
        <w:t xml:space="preserve">” adlarına itiraz etmiş, bu ulusun adı </w:t>
      </w:r>
      <w:r w:rsidRPr="00601F50">
        <w:rPr>
          <w:rFonts w:ascii="Times New Roman" w:hAnsi="Times New Roman"/>
          <w:i/>
          <w:spacing w:val="-4"/>
          <w:lang w:val="en-US"/>
        </w:rPr>
        <w:t>Türk Milletidir</w:t>
      </w:r>
      <w:r w:rsidRPr="00601F50">
        <w:rPr>
          <w:rFonts w:ascii="Times New Roman" w:hAnsi="Times New Roman"/>
          <w:spacing w:val="-4"/>
          <w:lang w:val="en-US"/>
        </w:rPr>
        <w:t xml:space="preserve"> demiştir. Yine bu gazetenin 184. sayısında çıkan “</w:t>
      </w:r>
      <w:r w:rsidRPr="00601F50">
        <w:rPr>
          <w:rFonts w:ascii="Times New Roman" w:hAnsi="Times New Roman"/>
          <w:i/>
          <w:spacing w:val="-4"/>
          <w:lang w:val="en-US"/>
        </w:rPr>
        <w:t>Nümun</w:t>
      </w:r>
      <w:r w:rsidRPr="00601F50">
        <w:rPr>
          <w:rFonts w:ascii="Times New Roman" w:hAnsi="Times New Roman"/>
          <w:i/>
          <w:noProof/>
          <w:spacing w:val="-4"/>
        </w:rPr>
        <w:t>ә</w:t>
      </w:r>
      <w:r w:rsidRPr="00601F50">
        <w:rPr>
          <w:rFonts w:ascii="Times New Roman" w:hAnsi="Times New Roman"/>
          <w:i/>
          <w:spacing w:val="-4"/>
          <w:lang w:val="en-US"/>
        </w:rPr>
        <w:t xml:space="preserve"> M</w:t>
      </w:r>
      <w:r w:rsidRPr="00601F50">
        <w:rPr>
          <w:rFonts w:ascii="Times New Roman" w:hAnsi="Times New Roman"/>
          <w:i/>
          <w:noProof/>
          <w:spacing w:val="-4"/>
        </w:rPr>
        <w:t>ә</w:t>
      </w:r>
      <w:r w:rsidRPr="00601F50">
        <w:rPr>
          <w:rFonts w:ascii="Times New Roman" w:hAnsi="Times New Roman"/>
          <w:i/>
          <w:spacing w:val="-4"/>
          <w:lang w:val="en-US"/>
        </w:rPr>
        <w:t>kt</w:t>
      </w:r>
      <w:r w:rsidRPr="00601F50">
        <w:rPr>
          <w:rFonts w:ascii="Times New Roman" w:hAnsi="Times New Roman"/>
          <w:i/>
          <w:noProof/>
          <w:spacing w:val="-4"/>
        </w:rPr>
        <w:t>ә</w:t>
      </w:r>
      <w:r w:rsidRPr="00601F50">
        <w:rPr>
          <w:rFonts w:ascii="Times New Roman" w:hAnsi="Times New Roman"/>
          <w:i/>
          <w:spacing w:val="-4"/>
          <w:lang w:val="en-US"/>
        </w:rPr>
        <w:t>bi</w:t>
      </w:r>
      <w:r w:rsidRPr="00601F50">
        <w:rPr>
          <w:rFonts w:ascii="Times New Roman" w:hAnsi="Times New Roman"/>
          <w:spacing w:val="-4"/>
          <w:lang w:val="en-US"/>
        </w:rPr>
        <w:t>” başlıklı yazısında, “</w:t>
      </w:r>
      <w:r w:rsidRPr="00601F50">
        <w:rPr>
          <w:rFonts w:ascii="Times New Roman" w:hAnsi="Times New Roman"/>
          <w:i/>
          <w:spacing w:val="-4"/>
          <w:lang w:val="en-US"/>
        </w:rPr>
        <w:t>Ben Türküm, Kafkaslı bir Türküm, Türk bir Müslümanım, Müslüman bir insanım. Bu dört sıfatla yaşamak mecburiyetindeyim</w:t>
      </w:r>
      <w:r w:rsidRPr="00601F50">
        <w:rPr>
          <w:rFonts w:ascii="Times New Roman" w:hAnsi="Times New Roman"/>
          <w:spacing w:val="-4"/>
          <w:lang w:val="en-US"/>
        </w:rPr>
        <w:t>” diyerek Azerbaycan Türklerinde “</w:t>
      </w:r>
      <w:r w:rsidRPr="00601F50">
        <w:rPr>
          <w:rFonts w:ascii="Times New Roman" w:hAnsi="Times New Roman"/>
          <w:i/>
          <w:spacing w:val="-4"/>
          <w:lang w:val="en-US"/>
        </w:rPr>
        <w:t>millet</w:t>
      </w:r>
      <w:r w:rsidRPr="00601F50">
        <w:rPr>
          <w:rFonts w:ascii="Times New Roman" w:hAnsi="Times New Roman"/>
          <w:spacing w:val="-4"/>
          <w:lang w:val="en-US"/>
        </w:rPr>
        <w:t xml:space="preserve">” fikrinin gelişimine büyük katkı yapmış ve aynı zamanca </w:t>
      </w:r>
      <w:r w:rsidRPr="00601F50">
        <w:rPr>
          <w:rFonts w:ascii="Times New Roman" w:hAnsi="Times New Roman"/>
          <w:i/>
          <w:spacing w:val="-4"/>
          <w:lang w:val="en-US"/>
        </w:rPr>
        <w:t xml:space="preserve">Azerbaycancılık </w:t>
      </w:r>
      <w:r w:rsidRPr="00601F50">
        <w:rPr>
          <w:rFonts w:ascii="Times New Roman" w:hAnsi="Times New Roman"/>
          <w:spacing w:val="-4"/>
          <w:lang w:val="en-US"/>
        </w:rPr>
        <w:t>ideolojisinin de temellerini atmıştır</w:t>
      </w:r>
      <w:r w:rsidRPr="00601F50">
        <w:rPr>
          <w:rStyle w:val="aa"/>
          <w:rFonts w:ascii="Times New Roman" w:hAnsi="Times New Roman"/>
          <w:spacing w:val="-4"/>
        </w:rPr>
        <w:footnoteReference w:id="24"/>
      </w:r>
      <w:r w:rsidRPr="00601F50">
        <w:rPr>
          <w:rFonts w:ascii="Times New Roman" w:hAnsi="Times New Roman"/>
          <w:spacing w:val="-4"/>
          <w:lang w:val="en-US"/>
        </w:rPr>
        <w:t>.</w:t>
      </w:r>
    </w:p>
    <w:p w:rsidR="0041061D" w:rsidRPr="00601F50" w:rsidRDefault="0041061D" w:rsidP="0041061D">
      <w:pPr>
        <w:tabs>
          <w:tab w:val="left" w:pos="720"/>
        </w:tabs>
        <w:spacing w:after="0" w:line="240" w:lineRule="auto"/>
        <w:ind w:firstLine="454"/>
        <w:jc w:val="both"/>
        <w:rPr>
          <w:rFonts w:ascii="Times New Roman" w:hAnsi="Times New Roman"/>
          <w:spacing w:val="-4"/>
          <w:lang w:val="en-US"/>
        </w:rPr>
      </w:pPr>
      <w:r w:rsidRPr="00601F50">
        <w:rPr>
          <w:rFonts w:ascii="Times New Roman" w:hAnsi="Times New Roman"/>
          <w:spacing w:val="-4"/>
          <w:lang w:val="en-US"/>
        </w:rPr>
        <w:tab/>
        <w:t xml:space="preserve"> Bütün Türklerin, Anadolu Türkçesini ortak edebî dil olarak kullanması gerektiğini savunan Hüseyinzade Ali Bey, </w:t>
      </w:r>
      <w:r w:rsidRPr="00601F50">
        <w:rPr>
          <w:rFonts w:ascii="Times New Roman" w:hAnsi="Times New Roman"/>
          <w:i/>
          <w:spacing w:val="-4"/>
          <w:lang w:val="en-US"/>
        </w:rPr>
        <w:t xml:space="preserve">Hayat </w:t>
      </w:r>
      <w:r w:rsidRPr="00601F50">
        <w:rPr>
          <w:rFonts w:ascii="Times New Roman" w:hAnsi="Times New Roman"/>
          <w:spacing w:val="-4"/>
          <w:lang w:val="en-US"/>
        </w:rPr>
        <w:t xml:space="preserve">gazetesinden sonra yazılarına </w:t>
      </w:r>
      <w:r w:rsidRPr="00601F50">
        <w:rPr>
          <w:rFonts w:ascii="Times New Roman" w:hAnsi="Times New Roman"/>
          <w:i/>
          <w:spacing w:val="-4"/>
          <w:lang w:val="en-US"/>
        </w:rPr>
        <w:t xml:space="preserve">Füyuzat </w:t>
      </w:r>
      <w:r w:rsidRPr="00601F50">
        <w:rPr>
          <w:rFonts w:ascii="Times New Roman" w:hAnsi="Times New Roman"/>
          <w:spacing w:val="-4"/>
          <w:lang w:val="en-US"/>
        </w:rPr>
        <w:t>dergisinde devam etmiştir. 1906-1907 yıllarında toplam 32 sayı olarak Bakü’de çıkan bu dergi, Hüseyinzade’nin başredaktörlüğünde, Hacı Zeynelabidin Tagıyev’in maddi desteğiyle yayınlanmıştı. Füyuzat dergisi etrafında toplanan Azerbaycan’ın aydınları, ülkede milli şuurun uyanmasına hizmet ederken, millî konularda Farsçılık ve Rusçuluğa karşı Türkçülük ideolojisini ön planda tutmuşlardı. Füyuzat yazarları, üzerinde çalışılması gereken en önemli konunun dil meselesi olduğunu kabul etmiş, edebiyatı dilin zenginleşmesi için bir araç olarak görmüş ve ortak dilin oluşması huşunda faaliyet göstermişti</w:t>
      </w:r>
      <w:r w:rsidRPr="00601F50">
        <w:rPr>
          <w:rStyle w:val="aa"/>
          <w:rFonts w:ascii="Times New Roman" w:hAnsi="Times New Roman"/>
          <w:spacing w:val="-4"/>
        </w:rPr>
        <w:footnoteReference w:id="25"/>
      </w:r>
      <w:r w:rsidRPr="00601F50">
        <w:rPr>
          <w:rFonts w:ascii="Times New Roman" w:hAnsi="Times New Roman"/>
          <w:spacing w:val="-4"/>
          <w:lang w:val="en-US"/>
        </w:rPr>
        <w:t>. Diğer Füyuzat yazarları gibi dil ve kültür alanında Rusya ve İran’dan ziyade Türkiye’ye yakın olunmasının gerekli olduğunu düşünen Hüseyinzade, bu faaliyetini Türkiye’de de devam ettirmiştir.</w:t>
      </w:r>
    </w:p>
    <w:p w:rsidR="0041061D" w:rsidRPr="00601F50" w:rsidRDefault="0041061D" w:rsidP="0041061D">
      <w:pPr>
        <w:tabs>
          <w:tab w:val="left" w:pos="720"/>
        </w:tabs>
        <w:spacing w:after="0" w:line="240" w:lineRule="auto"/>
        <w:ind w:firstLine="454"/>
        <w:jc w:val="both"/>
        <w:rPr>
          <w:rFonts w:ascii="Times New Roman" w:hAnsi="Times New Roman"/>
          <w:spacing w:val="-4"/>
          <w:lang w:val="en-US"/>
        </w:rPr>
      </w:pPr>
      <w:r w:rsidRPr="00601F50">
        <w:rPr>
          <w:rFonts w:ascii="Times New Roman" w:hAnsi="Times New Roman"/>
          <w:spacing w:val="-4"/>
          <w:lang w:val="en-US"/>
        </w:rPr>
        <w:tab/>
        <w:t xml:space="preserve">Hayat gazetesi yazarlarından olan ve Azerbaycan’da millî kültür hareketinin önderleri arasında gösterilebilecek bir diğer isim olan Ahmet Ağaoğlu; bu gazeteden önce </w:t>
      </w:r>
      <w:r w:rsidRPr="00601F50">
        <w:rPr>
          <w:rFonts w:ascii="Times New Roman" w:hAnsi="Times New Roman"/>
          <w:i/>
          <w:spacing w:val="-4"/>
          <w:lang w:val="en-US"/>
        </w:rPr>
        <w:t xml:space="preserve">Kaspi </w:t>
      </w:r>
      <w:r w:rsidRPr="00601F50">
        <w:rPr>
          <w:rFonts w:ascii="Times New Roman" w:hAnsi="Times New Roman"/>
          <w:spacing w:val="-4"/>
          <w:lang w:val="en-US"/>
        </w:rPr>
        <w:t xml:space="preserve">adındaki Rusça yayınlanan gazetenin başyazarı idi. Daha sonra </w:t>
      </w:r>
      <w:r w:rsidRPr="00601F50">
        <w:rPr>
          <w:rFonts w:ascii="Times New Roman" w:hAnsi="Times New Roman"/>
          <w:i/>
          <w:spacing w:val="-4"/>
          <w:lang w:val="en-US"/>
        </w:rPr>
        <w:t xml:space="preserve">İrşad </w:t>
      </w:r>
      <w:r w:rsidRPr="00601F50">
        <w:rPr>
          <w:rFonts w:ascii="Times New Roman" w:hAnsi="Times New Roman"/>
          <w:spacing w:val="-4"/>
          <w:lang w:val="en-US"/>
        </w:rPr>
        <w:t>isimli bir gazete de çıkarmış olan Ağaoğlu, Anadolu, İran ve Kafkasya bölgesi Türklüğü için önemli bir sorun olan Şii-Sünnî anlaşmazlığını ortadan kaldırmaya çalışmıştı</w:t>
      </w:r>
      <w:r w:rsidRPr="00601F50">
        <w:rPr>
          <w:rStyle w:val="aa"/>
          <w:rFonts w:ascii="Times New Roman" w:hAnsi="Times New Roman"/>
          <w:spacing w:val="-4"/>
        </w:rPr>
        <w:footnoteReference w:id="26"/>
      </w:r>
      <w:r w:rsidRPr="00601F50">
        <w:rPr>
          <w:rFonts w:ascii="Times New Roman" w:hAnsi="Times New Roman"/>
          <w:spacing w:val="-4"/>
          <w:lang w:val="en-US"/>
        </w:rPr>
        <w:t>. Rusça, 19. yüzyılın ikinci yarısından itibaren tüm Kafkasya için önemli bir lisan haline gelmiş, bölgede ikinci dil seviyesine ulaşmıştı. 1830’lu yıllardan itibaren Çarlık Rusya, Kafkaslara tüm kurum ve kuruluşlarıyla birlikte yerleştikten sonra Rusça okullar açılmış, Kaspi gazetesinden başka Novoye Slovo, Bakinski Raboçi, Gudok ve Prizıv gibi Rus dilinde yayın organları faaliyet göstermeye başlamıştı</w:t>
      </w:r>
      <w:r w:rsidRPr="00601F50">
        <w:rPr>
          <w:rStyle w:val="aa"/>
          <w:rFonts w:ascii="Times New Roman" w:hAnsi="Times New Roman"/>
          <w:spacing w:val="-4"/>
        </w:rPr>
        <w:footnoteReference w:id="27"/>
      </w:r>
      <w:r w:rsidRPr="00601F50">
        <w:rPr>
          <w:rFonts w:ascii="Times New Roman" w:hAnsi="Times New Roman"/>
          <w:spacing w:val="-4"/>
          <w:lang w:val="en-US"/>
        </w:rPr>
        <w:t xml:space="preserve">. 19. yüzyılın son çeyreğinde Rusça yayınlanan gazeteler arasında en önemlisi ve bölge üzerinde en büyük etkisi olan yayın organı </w:t>
      </w:r>
      <w:r w:rsidRPr="00601F50">
        <w:rPr>
          <w:rFonts w:ascii="Times New Roman" w:hAnsi="Times New Roman"/>
          <w:i/>
          <w:spacing w:val="-4"/>
          <w:lang w:val="en-US"/>
        </w:rPr>
        <w:t xml:space="preserve">Kaspi </w:t>
      </w:r>
      <w:r w:rsidRPr="00601F50">
        <w:rPr>
          <w:rFonts w:ascii="Times New Roman" w:hAnsi="Times New Roman"/>
          <w:spacing w:val="-4"/>
          <w:lang w:val="en-US"/>
        </w:rPr>
        <w:t>gazetesi idi. Gazetede Ahmet Ağaoğlu’dan başka, Ali Merdan Topçubaşı ve Firidun  Bey Köç</w:t>
      </w:r>
      <w:r w:rsidRPr="00601F50">
        <w:rPr>
          <w:rFonts w:ascii="Times New Roman" w:hAnsi="Times New Roman"/>
          <w:noProof/>
          <w:spacing w:val="-4"/>
        </w:rPr>
        <w:t>ә</w:t>
      </w:r>
      <w:r w:rsidRPr="00601F50">
        <w:rPr>
          <w:rFonts w:ascii="Times New Roman" w:hAnsi="Times New Roman"/>
          <w:noProof/>
          <w:spacing w:val="-4"/>
          <w:lang w:val="en-US"/>
        </w:rPr>
        <w:t>rli gibi Azerbaycan Türklerinin yazıları çıkmıştı. Kaspi sadece Azerbaycan’ın değil, tüm Kafkasların, hatta Rusya Müslümanlarının büyük çoğunluğunun bir medeniyet ocağı haline gelmiş, Kazan, Ufa, Orenburg, Nijni Novgorod ve Kırım gibi şehirlerdeki Türk halkları ile kültürel irtibat kurmuştu</w:t>
      </w:r>
      <w:r w:rsidRPr="00601F50">
        <w:rPr>
          <w:rStyle w:val="aa"/>
          <w:rFonts w:ascii="Times New Roman" w:hAnsi="Times New Roman"/>
          <w:noProof/>
          <w:spacing w:val="-4"/>
        </w:rPr>
        <w:footnoteReference w:id="28"/>
      </w:r>
      <w:r w:rsidRPr="00601F50">
        <w:rPr>
          <w:rFonts w:ascii="Times New Roman" w:hAnsi="Times New Roman"/>
          <w:noProof/>
          <w:spacing w:val="-4"/>
          <w:lang w:val="en-US"/>
        </w:rPr>
        <w:t xml:space="preserve">. </w:t>
      </w:r>
      <w:r w:rsidRPr="00601F50">
        <w:rPr>
          <w:rFonts w:ascii="Times New Roman" w:hAnsi="Times New Roman"/>
          <w:spacing w:val="-4"/>
          <w:lang w:val="en-US"/>
        </w:rPr>
        <w:t xml:space="preserve"> Hacı Zeynelabidin Tagıyev’in sahibi olduğu bu gazete, Rusça yayınlanmakla birlikte sayfalarında millî konulara bolca yer vermekteydi. Yukarıda da zikrettiğimiz gibi Tagıyev, İsmail Gaspıralı tarafından çıkarılmakta olan </w:t>
      </w:r>
      <w:r w:rsidRPr="00601F50">
        <w:rPr>
          <w:rFonts w:ascii="Times New Roman" w:hAnsi="Times New Roman"/>
          <w:i/>
          <w:spacing w:val="-4"/>
          <w:lang w:val="en-US"/>
        </w:rPr>
        <w:t xml:space="preserve">Tercüman </w:t>
      </w:r>
      <w:r w:rsidRPr="00601F50">
        <w:rPr>
          <w:rFonts w:ascii="Times New Roman" w:hAnsi="Times New Roman"/>
          <w:spacing w:val="-4"/>
          <w:lang w:val="en-US"/>
        </w:rPr>
        <w:t>gazetesini maddî yönden desteklemiş ve Bakü’de bu gazeteyi himayesi altına almıştı. Gaspıralı’nın yaymış olduğu Türkçü görüşler, Azerbaycan’da Ali Merdan Topçubaşı, Ahmet Ağaoğlu ve Hüseyinzade Ali Bey gibi aydınları büyük ölçüde etkilemişti</w:t>
      </w:r>
      <w:r w:rsidRPr="00601F50">
        <w:rPr>
          <w:rStyle w:val="aa"/>
          <w:rFonts w:ascii="Times New Roman" w:hAnsi="Times New Roman"/>
          <w:spacing w:val="-4"/>
        </w:rPr>
        <w:footnoteReference w:id="29"/>
      </w:r>
      <w:r w:rsidRPr="00601F50">
        <w:rPr>
          <w:rFonts w:ascii="Times New Roman" w:hAnsi="Times New Roman"/>
          <w:spacing w:val="-4"/>
          <w:lang w:val="en-US"/>
        </w:rPr>
        <w:t xml:space="preserve">. Hacı Zeynelabidin, Azerbaycan halkının cahillikten kurtulması </w:t>
      </w:r>
      <w:r w:rsidRPr="00601F50">
        <w:rPr>
          <w:rFonts w:ascii="Times New Roman" w:hAnsi="Times New Roman"/>
          <w:spacing w:val="-4"/>
          <w:lang w:val="en-US"/>
        </w:rPr>
        <w:lastRenderedPageBreak/>
        <w:t>için büyük gayret sarfetmiş olan hayırsever bir zengindi. Basın yayın faaliyetlerinden başka eğitime de büyük önem veren Tagıyev, 20. asrın başlarında başta Bakü şehri olmak üzere Azerbaycan’ın birçok kentinde eğitim cemiyetlerinin kurulmasına ön ayak olmuştur</w:t>
      </w:r>
      <w:r w:rsidRPr="00601F50">
        <w:rPr>
          <w:rStyle w:val="aa"/>
          <w:rFonts w:ascii="Times New Roman" w:hAnsi="Times New Roman"/>
          <w:spacing w:val="-4"/>
        </w:rPr>
        <w:footnoteReference w:id="30"/>
      </w:r>
      <w:r w:rsidRPr="00601F50">
        <w:rPr>
          <w:rFonts w:ascii="Times New Roman" w:hAnsi="Times New Roman"/>
          <w:spacing w:val="-4"/>
          <w:lang w:val="en-US"/>
        </w:rPr>
        <w:t xml:space="preserve">. </w:t>
      </w:r>
    </w:p>
    <w:p w:rsidR="0041061D" w:rsidRPr="00601F50" w:rsidRDefault="0041061D" w:rsidP="0041061D">
      <w:pPr>
        <w:tabs>
          <w:tab w:val="left" w:pos="720"/>
        </w:tabs>
        <w:spacing w:after="0" w:line="240" w:lineRule="auto"/>
        <w:ind w:firstLine="454"/>
        <w:jc w:val="both"/>
        <w:rPr>
          <w:rFonts w:ascii="Times New Roman" w:hAnsi="Times New Roman"/>
          <w:spacing w:val="-4"/>
          <w:lang w:val="en-US"/>
        </w:rPr>
      </w:pPr>
      <w:r w:rsidRPr="00601F50">
        <w:rPr>
          <w:rFonts w:ascii="Times New Roman" w:hAnsi="Times New Roman"/>
          <w:spacing w:val="-4"/>
          <w:lang w:val="en-US"/>
        </w:rPr>
        <w:tab/>
        <w:t>Füyuzat dergisinin yazarlarından, Azerbaycan ve Türkiye Türklerine büyük hizmetleri olan Hüseyinzade Ali Bey, Azerbaycan kültürünün İran ve Rus tesirinden temizlenerek, bütün Türklerin Osmanlı Devletinin önderliğinde manevî bir birlik kurmaları gerektiğini savunmuştu. O tüm Türklerin “</w:t>
      </w:r>
      <w:r w:rsidRPr="00601F50">
        <w:rPr>
          <w:rFonts w:ascii="Times New Roman" w:hAnsi="Times New Roman"/>
          <w:i/>
          <w:spacing w:val="-4"/>
          <w:lang w:val="en-US"/>
        </w:rPr>
        <w:t>Türkleşmek, İslamlaşmak, Avrupalılaşmak</w:t>
      </w:r>
      <w:r w:rsidRPr="00601F50">
        <w:rPr>
          <w:rFonts w:ascii="Times New Roman" w:hAnsi="Times New Roman"/>
          <w:spacing w:val="-4"/>
          <w:lang w:val="en-US"/>
        </w:rPr>
        <w:t>” prensibiyle çalışmalarını tavsiye etmişti. Osmanlı İmparatorluğunda İttihat ve Terakki cemiyeti içinde Turancı görüşleriyle Türk aydınları etrafında toplamayı başaran Hüseyinzade, Ziya Gökalp’in Turancılık görüşlerine meyletmesinde önemli rol oynamıştır</w:t>
      </w:r>
      <w:r w:rsidRPr="00601F50">
        <w:rPr>
          <w:rStyle w:val="aa"/>
          <w:rFonts w:ascii="Times New Roman" w:hAnsi="Times New Roman"/>
          <w:spacing w:val="-4"/>
        </w:rPr>
        <w:footnoteReference w:id="31"/>
      </w:r>
      <w:r w:rsidRPr="00601F50">
        <w:rPr>
          <w:rFonts w:ascii="Times New Roman" w:hAnsi="Times New Roman"/>
          <w:spacing w:val="-4"/>
          <w:lang w:val="en-US"/>
        </w:rPr>
        <w:t>.</w:t>
      </w:r>
    </w:p>
    <w:p w:rsidR="0041061D" w:rsidRPr="00601F50" w:rsidRDefault="0041061D" w:rsidP="0041061D">
      <w:pPr>
        <w:tabs>
          <w:tab w:val="left" w:pos="720"/>
        </w:tabs>
        <w:spacing w:after="0" w:line="240" w:lineRule="auto"/>
        <w:ind w:firstLine="454"/>
        <w:jc w:val="both"/>
        <w:rPr>
          <w:rFonts w:ascii="Times New Roman" w:hAnsi="Times New Roman"/>
          <w:spacing w:val="-4"/>
          <w:lang w:val="en-US"/>
        </w:rPr>
      </w:pPr>
      <w:r w:rsidRPr="00601F50">
        <w:rPr>
          <w:rFonts w:ascii="Times New Roman" w:hAnsi="Times New Roman"/>
          <w:b/>
          <w:spacing w:val="-4"/>
          <w:lang w:val="en-US"/>
        </w:rPr>
        <w:t>Sonuç</w:t>
      </w:r>
      <w:r w:rsidRPr="00601F50">
        <w:rPr>
          <w:rFonts w:ascii="Times New Roman" w:hAnsi="Times New Roman"/>
          <w:spacing w:val="-4"/>
          <w:lang w:val="kk-KZ"/>
        </w:rPr>
        <w:t xml:space="preserve">. </w:t>
      </w:r>
      <w:r w:rsidRPr="00601F50">
        <w:rPr>
          <w:rFonts w:ascii="Times New Roman" w:hAnsi="Times New Roman"/>
          <w:spacing w:val="-4"/>
          <w:lang w:val="en-US"/>
        </w:rPr>
        <w:t>Genel olarak şunu ifade edebiliriz ki, Azerbaycan’da milli şuurun uyanması, Çarlık Rusya’nın bölgeyi işgalinden sonra önemli bir ivme kazanmıştır. Rusya’nın işgal siyaseti neticesinde Azerbaycan halkı kendini yeninden ifade etmek mecburiyetinde kalmış ve böylece Rus işgali altındaki Kuzey Azerbaycan’daki Türkler, kan, nesil, dil ve kültür birliği konularını dillendirmeye başlamıştı. Abbas Kulu Ağa Bakihanlı, Mirza Feth Ali Ahundzade ve Hasan Bey Zerdabî gibi aydınlar, modern devrin taleplerine uygun olarak millet olmanın önemini kavrayabilmişlerdi. Onlar, dinî ve millî meselelere bir boy ya da bir bölgenin mensubu olarak değil, Kafkas-Azerbaycan Türklüğü seviyesinde yaklaşmışlardı</w:t>
      </w:r>
      <w:r w:rsidRPr="00601F50">
        <w:rPr>
          <w:rStyle w:val="aa"/>
          <w:rFonts w:ascii="Times New Roman" w:hAnsi="Times New Roman"/>
          <w:spacing w:val="-4"/>
        </w:rPr>
        <w:footnoteReference w:id="32"/>
      </w:r>
      <w:r w:rsidRPr="00601F50">
        <w:rPr>
          <w:rFonts w:ascii="Times New Roman" w:hAnsi="Times New Roman"/>
          <w:spacing w:val="-4"/>
          <w:lang w:val="en-US"/>
        </w:rPr>
        <w:t>.</w:t>
      </w:r>
    </w:p>
    <w:p w:rsidR="0041061D" w:rsidRPr="00601F50" w:rsidRDefault="0041061D" w:rsidP="0041061D">
      <w:pPr>
        <w:pStyle w:val="a6"/>
        <w:spacing w:after="0" w:line="240" w:lineRule="auto"/>
        <w:ind w:left="0" w:firstLine="454"/>
        <w:jc w:val="both"/>
        <w:rPr>
          <w:rFonts w:ascii="Times New Roman" w:hAnsi="Times New Roman"/>
          <w:spacing w:val="-4"/>
          <w:lang w:val="tr-TR"/>
        </w:rPr>
      </w:pPr>
      <w:r w:rsidRPr="00601F50">
        <w:rPr>
          <w:rFonts w:ascii="Times New Roman" w:hAnsi="Times New Roman"/>
          <w:spacing w:val="-4"/>
          <w:lang w:val="tr-TR"/>
        </w:rPr>
        <w:t xml:space="preserve">Azerbaycan’daki millî uyanışta, 20. asrın başlarına kadar İslamcılık daha ön planda yer almaktayken, Osmanlı Devletinde 1908 yılında Meşrutiyetin ikinci defa ilanının ardından Türkiye’de milliyetçilik hareketinin kuvvetlenmesi, Azerbaycan’a da tesir etmiş ve aydın kadrolar ve onları destekleyen zenginler daha şuurlu bir şekilde milliyetçiliğin etrafında toplanmışlardı. Bu dönemde, 1911 yılında Bakü’de kurulmuş olan </w:t>
      </w:r>
      <w:r w:rsidRPr="00601F50">
        <w:rPr>
          <w:rFonts w:ascii="Times New Roman" w:hAnsi="Times New Roman"/>
          <w:i/>
          <w:spacing w:val="-4"/>
          <w:lang w:val="tr-TR"/>
        </w:rPr>
        <w:t>Musavat Partisi,</w:t>
      </w:r>
      <w:r w:rsidRPr="00601F50">
        <w:rPr>
          <w:rFonts w:ascii="Times New Roman" w:hAnsi="Times New Roman"/>
          <w:spacing w:val="-4"/>
          <w:lang w:val="tr-TR"/>
        </w:rPr>
        <w:t xml:space="preserve"> tam anlamıyla milliyetçilik ve Türk Birliği esasına dayanmaktaydı. Bu hareketin yayın organı olan </w:t>
      </w:r>
      <w:r w:rsidRPr="00601F50">
        <w:rPr>
          <w:rFonts w:ascii="Times New Roman" w:hAnsi="Times New Roman"/>
          <w:i/>
          <w:spacing w:val="-4"/>
          <w:lang w:val="tr-TR"/>
        </w:rPr>
        <w:t xml:space="preserve">Açık Söz </w:t>
      </w:r>
      <w:r w:rsidRPr="00601F50">
        <w:rPr>
          <w:rFonts w:ascii="Times New Roman" w:hAnsi="Times New Roman"/>
          <w:spacing w:val="-4"/>
          <w:lang w:val="tr-TR"/>
        </w:rPr>
        <w:t>gazetesi de Mehmet Emin Resulzade tarafından 1915 senesinden itibaren Bakü’de çıkarılmaya başlamıştı. 1917 devrimleri neticesinde Çarlık rejiminin yıkılmasıyla milliyetçilik fikri daha da kuvvetlenmişti. Azerbaycan’da özerklik talebinde bulunan milliyetçi aydın grup bağımsızlık fikrine yönelmiş ve bu süreç Müstakil Azerbaycan Cumhuriyeti’nin kurulmasına zemin hazırlamıştır</w:t>
      </w:r>
      <w:r w:rsidRPr="00601F50">
        <w:rPr>
          <w:rStyle w:val="aa"/>
          <w:rFonts w:ascii="Times New Roman" w:hAnsi="Times New Roman"/>
          <w:spacing w:val="-4"/>
          <w:lang w:val="tr-TR"/>
        </w:rPr>
        <w:footnoteReference w:id="33"/>
      </w:r>
      <w:r w:rsidRPr="00601F50">
        <w:rPr>
          <w:rFonts w:ascii="Times New Roman" w:hAnsi="Times New Roman"/>
          <w:spacing w:val="-4"/>
          <w:lang w:val="tr-TR"/>
        </w:rPr>
        <w:t>.</w:t>
      </w:r>
    </w:p>
    <w:p w:rsidR="0041061D" w:rsidRPr="00601F50" w:rsidRDefault="0041061D" w:rsidP="0041061D">
      <w:pPr>
        <w:pStyle w:val="a6"/>
        <w:spacing w:after="0" w:line="240" w:lineRule="auto"/>
        <w:ind w:left="0" w:firstLine="454"/>
        <w:jc w:val="both"/>
        <w:rPr>
          <w:rFonts w:ascii="Times New Roman" w:hAnsi="Times New Roman"/>
          <w:spacing w:val="-4"/>
          <w:lang w:val="tr-TR"/>
        </w:rPr>
      </w:pPr>
      <w:r w:rsidRPr="00601F50">
        <w:rPr>
          <w:rFonts w:ascii="Times New Roman" w:hAnsi="Times New Roman"/>
          <w:spacing w:val="-4"/>
          <w:lang w:val="tr-TR"/>
        </w:rPr>
        <w:t>Mehmet Emin Resulzade’nin önderliğinde 28 Mayıs 1918’de kurulan Azerbaycan Demokratik Cumhuriyeti, Bolşevikler tarafından 28 Nisan 1920’de dağıtılarak yerine Azerbaycan Sovyet Sosyalist Cumhuriyeti tesis edilmişti. 20. yüzyıl boyunca hem Sovyet Azerbaycan’ında, hem de İran Azerbaycan’ında, asırladır kullanılmakta olan “</w:t>
      </w:r>
      <w:r w:rsidRPr="00601F50">
        <w:rPr>
          <w:rFonts w:ascii="Times New Roman" w:hAnsi="Times New Roman"/>
          <w:i/>
          <w:spacing w:val="-4"/>
          <w:lang w:val="tr-TR"/>
        </w:rPr>
        <w:t>Azerbaycan Türk halkı</w:t>
      </w:r>
      <w:r w:rsidRPr="00601F50">
        <w:rPr>
          <w:rFonts w:ascii="Times New Roman" w:hAnsi="Times New Roman"/>
          <w:spacing w:val="-4"/>
          <w:lang w:val="tr-TR"/>
        </w:rPr>
        <w:t>”, “</w:t>
      </w:r>
      <w:r w:rsidRPr="00601F50">
        <w:rPr>
          <w:rFonts w:ascii="Times New Roman" w:hAnsi="Times New Roman"/>
          <w:i/>
          <w:spacing w:val="-4"/>
          <w:lang w:val="tr-TR"/>
        </w:rPr>
        <w:t>Türk dili</w:t>
      </w:r>
      <w:r w:rsidRPr="00601F50">
        <w:rPr>
          <w:rFonts w:ascii="Times New Roman" w:hAnsi="Times New Roman"/>
          <w:spacing w:val="-4"/>
          <w:lang w:val="tr-TR"/>
        </w:rPr>
        <w:t>”, “</w:t>
      </w:r>
      <w:r w:rsidRPr="00601F50">
        <w:rPr>
          <w:rFonts w:ascii="Times New Roman" w:hAnsi="Times New Roman"/>
          <w:i/>
          <w:spacing w:val="-4"/>
          <w:lang w:val="tr-TR"/>
        </w:rPr>
        <w:t>Türk tarihi</w:t>
      </w:r>
      <w:r w:rsidRPr="00601F50">
        <w:rPr>
          <w:rFonts w:ascii="Times New Roman" w:hAnsi="Times New Roman"/>
          <w:spacing w:val="-4"/>
          <w:lang w:val="tr-TR"/>
        </w:rPr>
        <w:t>” terimleri yerine “</w:t>
      </w:r>
      <w:r w:rsidRPr="00601F50">
        <w:rPr>
          <w:rFonts w:ascii="Times New Roman" w:hAnsi="Times New Roman"/>
          <w:i/>
          <w:spacing w:val="-4"/>
          <w:lang w:val="tr-TR"/>
        </w:rPr>
        <w:t>Azerbaycan halkı</w:t>
      </w:r>
      <w:r w:rsidRPr="00601F50">
        <w:rPr>
          <w:rFonts w:ascii="Times New Roman" w:hAnsi="Times New Roman"/>
          <w:spacing w:val="-4"/>
          <w:lang w:val="tr-TR"/>
        </w:rPr>
        <w:t>”, “</w:t>
      </w:r>
      <w:r w:rsidRPr="00601F50">
        <w:rPr>
          <w:rFonts w:ascii="Times New Roman" w:hAnsi="Times New Roman"/>
          <w:i/>
          <w:spacing w:val="-4"/>
          <w:lang w:val="tr-TR"/>
        </w:rPr>
        <w:t>Azerbaycan dili</w:t>
      </w:r>
      <w:r w:rsidRPr="00601F50">
        <w:rPr>
          <w:rFonts w:ascii="Times New Roman" w:hAnsi="Times New Roman"/>
          <w:spacing w:val="-4"/>
          <w:lang w:val="tr-TR"/>
        </w:rPr>
        <w:t>”, “</w:t>
      </w:r>
      <w:r w:rsidRPr="00601F50">
        <w:rPr>
          <w:rFonts w:ascii="Times New Roman" w:hAnsi="Times New Roman"/>
          <w:i/>
          <w:spacing w:val="-4"/>
          <w:lang w:val="tr-TR"/>
        </w:rPr>
        <w:t>Azerbaycan milleti</w:t>
      </w:r>
      <w:r w:rsidRPr="00601F50">
        <w:rPr>
          <w:rFonts w:ascii="Times New Roman" w:hAnsi="Times New Roman"/>
          <w:spacing w:val="-4"/>
          <w:lang w:val="tr-TR"/>
        </w:rPr>
        <w:t>”, “</w:t>
      </w:r>
      <w:r w:rsidRPr="00601F50">
        <w:rPr>
          <w:rFonts w:ascii="Times New Roman" w:hAnsi="Times New Roman"/>
          <w:i/>
          <w:spacing w:val="-4"/>
          <w:lang w:val="tr-TR"/>
        </w:rPr>
        <w:t>Azeri</w:t>
      </w:r>
      <w:r w:rsidRPr="00601F50">
        <w:rPr>
          <w:rFonts w:ascii="Times New Roman" w:hAnsi="Times New Roman"/>
          <w:spacing w:val="-4"/>
          <w:lang w:val="tr-TR"/>
        </w:rPr>
        <w:t>”, “</w:t>
      </w:r>
      <w:r w:rsidRPr="00601F50">
        <w:rPr>
          <w:rFonts w:ascii="Times New Roman" w:hAnsi="Times New Roman"/>
          <w:i/>
          <w:spacing w:val="-4"/>
          <w:lang w:val="tr-TR"/>
        </w:rPr>
        <w:t>Azeri dili</w:t>
      </w:r>
      <w:r w:rsidRPr="00601F50">
        <w:rPr>
          <w:rFonts w:ascii="Times New Roman" w:hAnsi="Times New Roman"/>
          <w:spacing w:val="-4"/>
          <w:lang w:val="tr-TR"/>
        </w:rPr>
        <w:t>” sözleri yerleştirilmeye başladı. Hatta öylesine çarpıtmalara gidilmişti ki Bakihanlı’nın Farsça kaleme aldığı  “</w:t>
      </w:r>
      <w:r w:rsidRPr="00601F50">
        <w:rPr>
          <w:rFonts w:ascii="Times New Roman" w:hAnsi="Times New Roman"/>
          <w:i/>
          <w:spacing w:val="-4"/>
          <w:lang w:val="tr-TR"/>
        </w:rPr>
        <w:t>Gülüstani-İrəm</w:t>
      </w:r>
      <w:r w:rsidRPr="00601F50">
        <w:rPr>
          <w:rFonts w:ascii="Times New Roman" w:hAnsi="Times New Roman"/>
          <w:spacing w:val="-4"/>
          <w:lang w:val="tr-TR"/>
        </w:rPr>
        <w:t>” ve “</w:t>
      </w:r>
      <w:r w:rsidRPr="00601F50">
        <w:rPr>
          <w:rFonts w:ascii="Times New Roman" w:hAnsi="Times New Roman"/>
          <w:i/>
          <w:spacing w:val="-4"/>
          <w:lang w:val="tr-TR"/>
        </w:rPr>
        <w:t>Qanuni-Qüdisi</w:t>
      </w:r>
      <w:r w:rsidRPr="00601F50">
        <w:rPr>
          <w:rFonts w:ascii="Times New Roman" w:hAnsi="Times New Roman"/>
          <w:spacing w:val="-4"/>
          <w:lang w:val="tr-TR"/>
        </w:rPr>
        <w:t>” adlı eserleri yazarın kendisi tarafından Türk diline çevrildiği belirtilmiş olmasına rağmen, Sovyet Azerbaycan’ı bu kitapları “</w:t>
      </w:r>
      <w:r w:rsidRPr="00601F50">
        <w:rPr>
          <w:rFonts w:ascii="Times New Roman" w:hAnsi="Times New Roman"/>
          <w:i/>
          <w:spacing w:val="-4"/>
          <w:lang w:val="tr-TR"/>
        </w:rPr>
        <w:t>Azerbaycan dili</w:t>
      </w:r>
      <w:r w:rsidRPr="00601F50">
        <w:rPr>
          <w:rFonts w:ascii="Times New Roman" w:hAnsi="Times New Roman"/>
          <w:spacing w:val="-4"/>
          <w:lang w:val="tr-TR"/>
        </w:rPr>
        <w:t>” tercümesi ibaresiyle yayınlamıştı</w:t>
      </w:r>
      <w:r w:rsidRPr="00601F50">
        <w:rPr>
          <w:rStyle w:val="aa"/>
          <w:rFonts w:ascii="Times New Roman" w:hAnsi="Times New Roman"/>
          <w:spacing w:val="-4"/>
          <w:lang w:val="tr-TR"/>
        </w:rPr>
        <w:footnoteReference w:id="34"/>
      </w:r>
      <w:r w:rsidRPr="00601F50">
        <w:rPr>
          <w:rFonts w:ascii="Times New Roman" w:hAnsi="Times New Roman"/>
          <w:spacing w:val="-4"/>
          <w:lang w:val="tr-TR"/>
        </w:rPr>
        <w:t>.</w:t>
      </w:r>
    </w:p>
    <w:p w:rsidR="0041061D" w:rsidRPr="00601F50" w:rsidRDefault="0041061D" w:rsidP="0041061D">
      <w:pPr>
        <w:pStyle w:val="a6"/>
        <w:spacing w:after="0" w:line="240" w:lineRule="auto"/>
        <w:ind w:left="0" w:firstLine="454"/>
        <w:jc w:val="both"/>
        <w:rPr>
          <w:rFonts w:ascii="Times New Roman" w:hAnsi="Times New Roman"/>
          <w:spacing w:val="-4"/>
          <w:lang w:val="tr-TR"/>
        </w:rPr>
      </w:pPr>
      <w:r w:rsidRPr="00601F50">
        <w:rPr>
          <w:rFonts w:ascii="Times New Roman" w:hAnsi="Times New Roman"/>
          <w:spacing w:val="-4"/>
          <w:lang w:val="tr-TR"/>
        </w:rPr>
        <w:t>Sovyetler Birliğinin dağılmasından sonra yeniden bağımsızlığına kavuşmuş olan Azerbaycan Cumhuriyeti’nde, 19. asrın sonu ile 20. asrın başlarında kültürel ve siyasî uyanışa önderlik etmiş tarihî şahsiyetler yeniden incelenmekte ve Türk tarihinde hakkettikleri yerlerini almaktadır.</w:t>
      </w:r>
    </w:p>
    <w:p w:rsidR="0041061D" w:rsidRPr="00601F50" w:rsidRDefault="0041061D" w:rsidP="0041061D">
      <w:pPr>
        <w:pStyle w:val="a6"/>
        <w:spacing w:after="0" w:line="240" w:lineRule="auto"/>
        <w:ind w:left="0" w:firstLine="454"/>
        <w:jc w:val="both"/>
        <w:rPr>
          <w:rFonts w:ascii="Times New Roman" w:hAnsi="Times New Roman"/>
          <w:spacing w:val="-4"/>
          <w:lang w:val="tr-TR"/>
        </w:rPr>
      </w:pPr>
    </w:p>
    <w:p w:rsidR="0041061D" w:rsidRDefault="0041061D" w:rsidP="0041061D">
      <w:pPr>
        <w:spacing w:after="0" w:line="240" w:lineRule="auto"/>
        <w:jc w:val="center"/>
        <w:rPr>
          <w:rFonts w:ascii="Times New Roman" w:hAnsi="Times New Roman"/>
          <w:i/>
          <w:spacing w:val="-4"/>
          <w:lang w:val="en-US"/>
        </w:rPr>
      </w:pPr>
    </w:p>
    <w:p w:rsidR="0041061D" w:rsidRDefault="0041061D" w:rsidP="0041061D">
      <w:pPr>
        <w:spacing w:after="0" w:line="240" w:lineRule="auto"/>
        <w:jc w:val="center"/>
        <w:rPr>
          <w:rFonts w:ascii="Times New Roman" w:hAnsi="Times New Roman"/>
          <w:i/>
          <w:spacing w:val="-4"/>
          <w:lang w:val="en-US"/>
        </w:rPr>
      </w:pPr>
    </w:p>
    <w:p w:rsidR="0041061D" w:rsidRDefault="0041061D" w:rsidP="0041061D">
      <w:pPr>
        <w:spacing w:after="0" w:line="240" w:lineRule="auto"/>
        <w:jc w:val="center"/>
        <w:rPr>
          <w:rFonts w:ascii="Times New Roman" w:hAnsi="Times New Roman"/>
          <w:i/>
          <w:spacing w:val="-4"/>
          <w:lang w:val="en-US"/>
        </w:rPr>
      </w:pPr>
    </w:p>
    <w:p w:rsidR="0041061D" w:rsidRDefault="0041061D" w:rsidP="0041061D">
      <w:pPr>
        <w:spacing w:after="0" w:line="240" w:lineRule="auto"/>
        <w:jc w:val="center"/>
        <w:rPr>
          <w:rFonts w:ascii="Times New Roman" w:hAnsi="Times New Roman"/>
          <w:i/>
          <w:spacing w:val="-4"/>
          <w:lang w:val="en-US"/>
        </w:rPr>
      </w:pPr>
    </w:p>
    <w:p w:rsidR="0041061D" w:rsidRDefault="0041061D" w:rsidP="0041061D">
      <w:pPr>
        <w:spacing w:after="0" w:line="240" w:lineRule="auto"/>
        <w:jc w:val="center"/>
        <w:rPr>
          <w:rFonts w:ascii="Times New Roman" w:hAnsi="Times New Roman"/>
          <w:i/>
          <w:spacing w:val="-4"/>
          <w:lang w:val="en-US"/>
        </w:rPr>
      </w:pPr>
    </w:p>
    <w:p w:rsidR="0041061D" w:rsidRDefault="0041061D" w:rsidP="0041061D">
      <w:pPr>
        <w:spacing w:after="0" w:line="240" w:lineRule="auto"/>
        <w:jc w:val="center"/>
        <w:rPr>
          <w:rFonts w:ascii="Times New Roman" w:hAnsi="Times New Roman"/>
          <w:i/>
          <w:spacing w:val="-4"/>
          <w:lang w:val="en-US"/>
        </w:rPr>
      </w:pPr>
    </w:p>
    <w:p w:rsidR="0041061D" w:rsidRDefault="0041061D" w:rsidP="0041061D">
      <w:pPr>
        <w:spacing w:after="0" w:line="240" w:lineRule="auto"/>
        <w:jc w:val="center"/>
        <w:rPr>
          <w:rFonts w:ascii="Times New Roman" w:hAnsi="Times New Roman"/>
          <w:i/>
          <w:spacing w:val="-4"/>
          <w:lang w:val="en-US"/>
        </w:rPr>
      </w:pPr>
    </w:p>
    <w:p w:rsidR="0041061D" w:rsidRDefault="0041061D" w:rsidP="0041061D">
      <w:pPr>
        <w:spacing w:after="0" w:line="240" w:lineRule="auto"/>
        <w:jc w:val="center"/>
        <w:rPr>
          <w:rFonts w:ascii="Times New Roman" w:hAnsi="Times New Roman"/>
          <w:i/>
          <w:spacing w:val="-4"/>
          <w:lang w:val="en-US"/>
        </w:rPr>
      </w:pPr>
    </w:p>
    <w:p w:rsidR="0041061D" w:rsidRPr="00601F50" w:rsidRDefault="0041061D" w:rsidP="0041061D">
      <w:pPr>
        <w:spacing w:after="0" w:line="240" w:lineRule="auto"/>
        <w:jc w:val="center"/>
        <w:rPr>
          <w:rFonts w:ascii="Times New Roman" w:hAnsi="Times New Roman"/>
          <w:i/>
          <w:spacing w:val="-4"/>
          <w:lang w:val="kk-KZ"/>
        </w:rPr>
      </w:pPr>
      <w:r w:rsidRPr="00601F50">
        <w:rPr>
          <w:rFonts w:ascii="Times New Roman" w:hAnsi="Times New Roman"/>
          <w:i/>
          <w:spacing w:val="-4"/>
          <w:lang w:val="kk-KZ"/>
        </w:rPr>
        <w:lastRenderedPageBreak/>
        <w:t>К</w:t>
      </w:r>
      <w:r w:rsidRPr="00601F50">
        <w:rPr>
          <w:rFonts w:ascii="Times New Roman" w:hAnsi="Times New Roman"/>
          <w:i/>
          <w:spacing w:val="-4"/>
        </w:rPr>
        <w:t>aynaklar</w:t>
      </w:r>
      <w:r w:rsidRPr="00601F50">
        <w:rPr>
          <w:rFonts w:ascii="Times New Roman" w:hAnsi="Times New Roman"/>
          <w:i/>
          <w:spacing w:val="-4"/>
          <w:lang w:val="kk-KZ"/>
        </w:rPr>
        <w:t>:</w:t>
      </w:r>
    </w:p>
    <w:p w:rsidR="0041061D" w:rsidRPr="00601F50" w:rsidRDefault="0041061D" w:rsidP="0041061D">
      <w:pPr>
        <w:pStyle w:val="a8"/>
        <w:numPr>
          <w:ilvl w:val="0"/>
          <w:numId w:val="1"/>
        </w:numPr>
        <w:ind w:left="0" w:firstLine="454"/>
        <w:jc w:val="both"/>
        <w:rPr>
          <w:i/>
          <w:spacing w:val="-4"/>
          <w:sz w:val="22"/>
          <w:szCs w:val="22"/>
          <w:lang w:val="kk-KZ"/>
        </w:rPr>
      </w:pPr>
      <w:r w:rsidRPr="00601F50">
        <w:rPr>
          <w:i/>
          <w:spacing w:val="-4"/>
          <w:sz w:val="22"/>
          <w:szCs w:val="22"/>
          <w:lang w:val="kk-KZ"/>
        </w:rPr>
        <w:t>Ahunov Azat, “İsmail Bey Gaspırinski: Rusya İmparatorluğunda Bir İnoredetsin Kaderi”, Modern Türklük Araştırmaları Dergisi, Cilt: 2, Sayı: 2, (Haziran 2005), s. 7-18.</w:t>
      </w:r>
    </w:p>
    <w:p w:rsidR="0041061D" w:rsidRPr="00601F50" w:rsidRDefault="0041061D" w:rsidP="0041061D">
      <w:pPr>
        <w:pStyle w:val="a8"/>
        <w:numPr>
          <w:ilvl w:val="0"/>
          <w:numId w:val="1"/>
        </w:numPr>
        <w:ind w:left="0" w:firstLine="454"/>
        <w:jc w:val="both"/>
        <w:rPr>
          <w:i/>
          <w:spacing w:val="-4"/>
          <w:sz w:val="22"/>
          <w:szCs w:val="22"/>
          <w:lang w:val="en-US"/>
        </w:rPr>
      </w:pPr>
      <w:r w:rsidRPr="00601F50">
        <w:rPr>
          <w:i/>
          <w:spacing w:val="-4"/>
          <w:sz w:val="22"/>
          <w:szCs w:val="22"/>
          <w:lang w:val="en-US"/>
        </w:rPr>
        <w:t>Algar Hamid, “Mirza Feth Ali Ahundzade”, TDV İslam Ansiklopedisi, C. 2, s. 186-190.</w:t>
      </w:r>
    </w:p>
    <w:p w:rsidR="0041061D" w:rsidRPr="00601F50" w:rsidRDefault="0041061D" w:rsidP="0041061D">
      <w:pPr>
        <w:pStyle w:val="a8"/>
        <w:numPr>
          <w:ilvl w:val="0"/>
          <w:numId w:val="1"/>
        </w:numPr>
        <w:ind w:left="0" w:firstLine="454"/>
        <w:jc w:val="both"/>
        <w:rPr>
          <w:i/>
          <w:spacing w:val="-4"/>
          <w:sz w:val="22"/>
          <w:szCs w:val="22"/>
          <w:lang w:val="en-US"/>
        </w:rPr>
      </w:pPr>
      <w:r w:rsidRPr="00601F50">
        <w:rPr>
          <w:i/>
          <w:spacing w:val="-4"/>
          <w:sz w:val="22"/>
          <w:szCs w:val="22"/>
          <w:lang w:val="en-US"/>
        </w:rPr>
        <w:t>Akın Rıdvan, Osmanlı İmparatorluğu’nun Dağılma Devri ve Türkçülük Hareketi (1908-1918), Der Yayınları, İstanbul, 2002.</w:t>
      </w:r>
    </w:p>
    <w:p w:rsidR="0041061D" w:rsidRPr="00601F50" w:rsidRDefault="0041061D" w:rsidP="0041061D">
      <w:pPr>
        <w:pStyle w:val="a8"/>
        <w:numPr>
          <w:ilvl w:val="0"/>
          <w:numId w:val="1"/>
        </w:numPr>
        <w:ind w:left="0" w:firstLine="454"/>
        <w:jc w:val="both"/>
        <w:rPr>
          <w:i/>
          <w:spacing w:val="-4"/>
          <w:sz w:val="22"/>
          <w:szCs w:val="22"/>
        </w:rPr>
      </w:pPr>
      <w:r w:rsidRPr="00601F50">
        <w:rPr>
          <w:i/>
          <w:spacing w:val="-4"/>
          <w:sz w:val="22"/>
          <w:szCs w:val="22"/>
          <w:lang w:val="en-US"/>
        </w:rPr>
        <w:t xml:space="preserve">Akın Ümit, “Azerbaycan’ın Modernleşme Sürecinde Bir Öncü Hacı Zeynel Abidin Tagıyev”, Filoloji Araştırma Örnekleri Kitabı, (Editör: Doç. </w:t>
      </w:r>
      <w:r w:rsidRPr="00601F50">
        <w:rPr>
          <w:i/>
          <w:spacing w:val="-4"/>
          <w:sz w:val="22"/>
          <w:szCs w:val="22"/>
        </w:rPr>
        <w:t>Dr. Nuh Doğan), Nobel Akademik Yayıncılık, Ankara, 2018, s.123-138.</w:t>
      </w:r>
    </w:p>
    <w:p w:rsidR="0041061D" w:rsidRPr="00601F50" w:rsidRDefault="0041061D" w:rsidP="0041061D">
      <w:pPr>
        <w:pStyle w:val="a8"/>
        <w:numPr>
          <w:ilvl w:val="0"/>
          <w:numId w:val="1"/>
        </w:numPr>
        <w:ind w:left="0" w:firstLine="454"/>
        <w:jc w:val="both"/>
        <w:rPr>
          <w:i/>
          <w:spacing w:val="-4"/>
          <w:sz w:val="22"/>
          <w:szCs w:val="22"/>
        </w:rPr>
      </w:pPr>
      <w:r w:rsidRPr="00601F50">
        <w:rPr>
          <w:i/>
          <w:spacing w:val="-4"/>
          <w:sz w:val="22"/>
          <w:szCs w:val="22"/>
        </w:rPr>
        <w:t>Akçura Yusuf, Türkçülüğün Tarihi, Kaynak Yayınları, İstanbul, 2001.</w:t>
      </w:r>
    </w:p>
    <w:p w:rsidR="0041061D" w:rsidRPr="00601F50" w:rsidRDefault="0041061D" w:rsidP="0041061D">
      <w:pPr>
        <w:pStyle w:val="a8"/>
        <w:numPr>
          <w:ilvl w:val="0"/>
          <w:numId w:val="1"/>
        </w:numPr>
        <w:ind w:left="0" w:firstLine="454"/>
        <w:jc w:val="both"/>
        <w:rPr>
          <w:i/>
          <w:spacing w:val="-4"/>
          <w:sz w:val="22"/>
          <w:szCs w:val="22"/>
        </w:rPr>
      </w:pPr>
      <w:r w:rsidRPr="00601F50">
        <w:rPr>
          <w:i/>
          <w:noProof/>
          <w:spacing w:val="-4"/>
          <w:sz w:val="22"/>
          <w:szCs w:val="22"/>
        </w:rPr>
        <w:t>Әlәkbәrli</w:t>
      </w:r>
      <w:r w:rsidRPr="00601F50">
        <w:rPr>
          <w:i/>
          <w:spacing w:val="-4"/>
          <w:sz w:val="22"/>
          <w:szCs w:val="22"/>
        </w:rPr>
        <w:t xml:space="preserve"> Faiq</w:t>
      </w:r>
      <w:r w:rsidRPr="00601F50">
        <w:rPr>
          <w:i/>
          <w:noProof/>
          <w:spacing w:val="-4"/>
          <w:sz w:val="22"/>
          <w:szCs w:val="22"/>
        </w:rPr>
        <w:t xml:space="preserve">, “Şimali Azәrbaycanda Milli Şüur Mәsәlәsinә Tarixi-Fәlsәfi Baxış”, </w:t>
      </w:r>
      <w:hyperlink r:id="rId7" w:history="1">
        <w:r w:rsidRPr="00601F50">
          <w:rPr>
            <w:rStyle w:val="a3"/>
            <w:i/>
            <w:spacing w:val="-4"/>
            <w:sz w:val="22"/>
            <w:szCs w:val="22"/>
          </w:rPr>
          <w:t>https://www.academia.edu/37085996/ŞİMALİ_AZƏRBAYCANDA_MİLLİ_ŞÜUR_MƏSƏLƏSİNƏ_TARİXİ_FƏLSƏFİ_BAXIŞ_Historical_philosophical_opinion_national_consciousness_problem_in_Azerbaijan_North_</w:t>
        </w:r>
      </w:hyperlink>
      <w:r w:rsidRPr="00601F50">
        <w:rPr>
          <w:i/>
          <w:spacing w:val="-4"/>
          <w:sz w:val="22"/>
          <w:szCs w:val="22"/>
        </w:rPr>
        <w:t xml:space="preserve"> (Erişim Tarihi: 25.05.2022)</w:t>
      </w:r>
    </w:p>
    <w:p w:rsidR="0041061D" w:rsidRPr="00601F50" w:rsidRDefault="0041061D" w:rsidP="0041061D">
      <w:pPr>
        <w:pStyle w:val="a8"/>
        <w:numPr>
          <w:ilvl w:val="0"/>
          <w:numId w:val="1"/>
        </w:numPr>
        <w:ind w:left="0" w:firstLine="454"/>
        <w:jc w:val="both"/>
        <w:rPr>
          <w:i/>
          <w:spacing w:val="-4"/>
          <w:sz w:val="22"/>
          <w:szCs w:val="22"/>
        </w:rPr>
      </w:pPr>
      <w:r w:rsidRPr="00601F50">
        <w:rPr>
          <w:i/>
          <w:noProof/>
          <w:spacing w:val="-4"/>
          <w:sz w:val="22"/>
          <w:szCs w:val="22"/>
        </w:rPr>
        <w:t>Әlәkbәrli</w:t>
      </w:r>
      <w:r w:rsidRPr="00601F50">
        <w:rPr>
          <w:i/>
          <w:spacing w:val="-4"/>
          <w:sz w:val="22"/>
          <w:szCs w:val="22"/>
        </w:rPr>
        <w:t xml:space="preserve"> Faiq</w:t>
      </w:r>
      <w:r w:rsidRPr="00601F50">
        <w:rPr>
          <w:i/>
          <w:noProof/>
          <w:spacing w:val="-4"/>
          <w:sz w:val="22"/>
          <w:szCs w:val="22"/>
        </w:rPr>
        <w:t>, “</w:t>
      </w:r>
      <w:r w:rsidRPr="00601F50">
        <w:rPr>
          <w:i/>
          <w:spacing w:val="-4"/>
          <w:sz w:val="22"/>
          <w:szCs w:val="22"/>
        </w:rPr>
        <w:t>Türkçülük və Oğuzçuluqdan “</w:t>
      </w:r>
      <w:r w:rsidRPr="00601F50">
        <w:rPr>
          <w:i/>
          <w:spacing w:val="-4"/>
          <w:sz w:val="22"/>
          <w:szCs w:val="22"/>
          <w:lang w:val="az-Latn-AZ"/>
        </w:rPr>
        <w:t>Azərbaycan Türkçülüyü” Ideyasına Doğru</w:t>
      </w:r>
      <w:r w:rsidRPr="00601F50">
        <w:rPr>
          <w:i/>
          <w:noProof/>
          <w:spacing w:val="-4"/>
          <w:sz w:val="22"/>
          <w:szCs w:val="22"/>
        </w:rPr>
        <w:t xml:space="preserve">”, </w:t>
      </w:r>
      <w:r w:rsidRPr="00601F50">
        <w:rPr>
          <w:i/>
          <w:spacing w:val="-4"/>
          <w:sz w:val="22"/>
          <w:szCs w:val="22"/>
        </w:rPr>
        <w:t>https://www.academia.edu/31173148/Türkçülük_və_Oğuzçuluqdan_Azərbaycan_türkçülüyü_ideyasına_doğru_?email_work_card=thumbnail.  (Erişim Tarihi 25.05.2022)</w:t>
      </w:r>
    </w:p>
    <w:p w:rsidR="0041061D" w:rsidRPr="00601F50" w:rsidRDefault="0041061D" w:rsidP="0041061D">
      <w:pPr>
        <w:pStyle w:val="a8"/>
        <w:numPr>
          <w:ilvl w:val="0"/>
          <w:numId w:val="1"/>
        </w:numPr>
        <w:ind w:left="0" w:firstLine="454"/>
        <w:jc w:val="both"/>
        <w:rPr>
          <w:i/>
          <w:spacing w:val="-4"/>
          <w:sz w:val="22"/>
          <w:szCs w:val="22"/>
        </w:rPr>
      </w:pPr>
      <w:r w:rsidRPr="00601F50">
        <w:rPr>
          <w:i/>
          <w:spacing w:val="-4"/>
          <w:sz w:val="22"/>
          <w:szCs w:val="22"/>
        </w:rPr>
        <w:t>Bayramlı Ofeliye, “Milli M</w:t>
      </w:r>
      <w:r w:rsidRPr="00601F50">
        <w:rPr>
          <w:i/>
          <w:noProof/>
          <w:spacing w:val="-4"/>
          <w:sz w:val="22"/>
          <w:szCs w:val="22"/>
        </w:rPr>
        <w:t>әdәniyyәtimizin Böyük Abidәsi</w:t>
      </w:r>
      <w:r w:rsidRPr="00601F50">
        <w:rPr>
          <w:i/>
          <w:spacing w:val="-4"/>
          <w:sz w:val="22"/>
          <w:szCs w:val="22"/>
        </w:rPr>
        <w:t>”, Füyuzat (1906-1907), Çaşıoğlu, Bakü, 2007.</w:t>
      </w:r>
    </w:p>
    <w:p w:rsidR="0041061D" w:rsidRPr="00601F50" w:rsidRDefault="0041061D" w:rsidP="0041061D">
      <w:pPr>
        <w:pStyle w:val="a8"/>
        <w:numPr>
          <w:ilvl w:val="0"/>
          <w:numId w:val="1"/>
        </w:numPr>
        <w:ind w:left="0" w:firstLine="454"/>
        <w:jc w:val="both"/>
        <w:rPr>
          <w:i/>
          <w:spacing w:val="-4"/>
          <w:sz w:val="22"/>
          <w:szCs w:val="22"/>
        </w:rPr>
      </w:pPr>
      <w:r w:rsidRPr="00601F50">
        <w:rPr>
          <w:i/>
          <w:noProof/>
          <w:spacing w:val="-4"/>
          <w:sz w:val="22"/>
          <w:szCs w:val="22"/>
        </w:rPr>
        <w:t>Hәsәnli</w:t>
      </w:r>
      <w:r w:rsidRPr="00601F50">
        <w:rPr>
          <w:i/>
          <w:spacing w:val="-4"/>
          <w:sz w:val="22"/>
          <w:szCs w:val="22"/>
        </w:rPr>
        <w:t xml:space="preserve"> C</w:t>
      </w:r>
      <w:r w:rsidRPr="00601F50">
        <w:rPr>
          <w:i/>
          <w:noProof/>
          <w:spacing w:val="-4"/>
          <w:sz w:val="22"/>
          <w:szCs w:val="22"/>
        </w:rPr>
        <w:t>әmil, “Rusiya Türklәrinin Lideri”,Azәrbaycanın Türkçülük vә Azәrbaycançılık Problemlәri, Ay-Ulduz Nәşriyyatı, Bakü, 1998, s. 44-51.</w:t>
      </w:r>
    </w:p>
    <w:p w:rsidR="0041061D" w:rsidRPr="00601F50" w:rsidRDefault="0041061D" w:rsidP="0041061D">
      <w:pPr>
        <w:pStyle w:val="a8"/>
        <w:numPr>
          <w:ilvl w:val="0"/>
          <w:numId w:val="1"/>
        </w:numPr>
        <w:tabs>
          <w:tab w:val="left" w:pos="851"/>
        </w:tabs>
        <w:ind w:left="0" w:firstLine="454"/>
        <w:jc w:val="both"/>
        <w:rPr>
          <w:i/>
          <w:spacing w:val="-4"/>
          <w:sz w:val="22"/>
          <w:szCs w:val="22"/>
        </w:rPr>
      </w:pPr>
      <w:r w:rsidRPr="00601F50">
        <w:rPr>
          <w:i/>
          <w:spacing w:val="-4"/>
          <w:sz w:val="22"/>
          <w:szCs w:val="22"/>
        </w:rPr>
        <w:t>İhsan Ilgar,Rusya’da Birinci Müslüman Kongresi</w:t>
      </w:r>
      <w:r w:rsidRPr="00601F50">
        <w:rPr>
          <w:b/>
          <w:i/>
          <w:spacing w:val="-4"/>
          <w:sz w:val="22"/>
          <w:szCs w:val="22"/>
        </w:rPr>
        <w:t xml:space="preserve">, </w:t>
      </w:r>
      <w:r w:rsidRPr="00601F50">
        <w:rPr>
          <w:i/>
          <w:spacing w:val="-4"/>
          <w:sz w:val="22"/>
          <w:szCs w:val="22"/>
        </w:rPr>
        <w:t>Kültür Bakanlığı Yayınlar, İstanbul 1988, s. 21.</w:t>
      </w:r>
    </w:p>
    <w:p w:rsidR="0041061D" w:rsidRPr="00601F50" w:rsidRDefault="0041061D" w:rsidP="0041061D">
      <w:pPr>
        <w:pStyle w:val="a8"/>
        <w:numPr>
          <w:ilvl w:val="0"/>
          <w:numId w:val="1"/>
        </w:numPr>
        <w:tabs>
          <w:tab w:val="left" w:pos="851"/>
        </w:tabs>
        <w:ind w:left="0" w:firstLine="454"/>
        <w:jc w:val="both"/>
        <w:rPr>
          <w:i/>
          <w:spacing w:val="-4"/>
          <w:sz w:val="22"/>
          <w:szCs w:val="22"/>
        </w:rPr>
      </w:pPr>
      <w:r w:rsidRPr="00601F50">
        <w:rPr>
          <w:i/>
          <w:spacing w:val="-4"/>
          <w:sz w:val="22"/>
          <w:szCs w:val="22"/>
        </w:rPr>
        <w:t xml:space="preserve">Mehmetzade Mirza Bala, Milli Azerbaycan Hareketi, Azerbaycan Kültür Derneği Yayınları, Ankara, 1991. </w:t>
      </w:r>
    </w:p>
    <w:p w:rsidR="0041061D" w:rsidRPr="00601F50" w:rsidRDefault="0041061D" w:rsidP="0041061D">
      <w:pPr>
        <w:pStyle w:val="a8"/>
        <w:numPr>
          <w:ilvl w:val="0"/>
          <w:numId w:val="1"/>
        </w:numPr>
        <w:tabs>
          <w:tab w:val="left" w:pos="851"/>
        </w:tabs>
        <w:ind w:left="0" w:firstLine="454"/>
        <w:jc w:val="both"/>
        <w:rPr>
          <w:i/>
          <w:spacing w:val="-4"/>
          <w:sz w:val="22"/>
          <w:szCs w:val="22"/>
        </w:rPr>
      </w:pPr>
      <w:r w:rsidRPr="00601F50">
        <w:rPr>
          <w:i/>
          <w:spacing w:val="-4"/>
          <w:sz w:val="22"/>
          <w:szCs w:val="22"/>
        </w:rPr>
        <w:t>Mehmetzade Mirza Bala, Azerbaycan Misak-ı Millisi, 28 Mayıs istiklal Beyannamesinin Tahlili, Necm-i İstiklal Matbaası, İstanbul, 1927.</w:t>
      </w:r>
    </w:p>
    <w:p w:rsidR="0041061D" w:rsidRPr="00601F50" w:rsidRDefault="0041061D" w:rsidP="0041061D">
      <w:pPr>
        <w:pStyle w:val="a8"/>
        <w:numPr>
          <w:ilvl w:val="0"/>
          <w:numId w:val="1"/>
        </w:numPr>
        <w:tabs>
          <w:tab w:val="left" w:pos="851"/>
        </w:tabs>
        <w:ind w:left="0" w:firstLine="454"/>
        <w:jc w:val="both"/>
        <w:rPr>
          <w:i/>
          <w:spacing w:val="-4"/>
          <w:sz w:val="22"/>
          <w:szCs w:val="22"/>
        </w:rPr>
      </w:pPr>
      <w:r w:rsidRPr="00601F50">
        <w:rPr>
          <w:i/>
          <w:spacing w:val="-4"/>
          <w:sz w:val="22"/>
          <w:szCs w:val="22"/>
        </w:rPr>
        <w:t>N</w:t>
      </w:r>
      <w:r w:rsidRPr="00601F50">
        <w:rPr>
          <w:i/>
          <w:noProof/>
          <w:spacing w:val="-4"/>
          <w:sz w:val="22"/>
          <w:szCs w:val="22"/>
        </w:rPr>
        <w:t>әsib Nәsibzade, “Türkçülük vә Azәrbaycançılık Haqqında”, Azәrbaycanın Türkçülük vә Azәrbaycançılık Problemlәri, Ay-Ulduz Nәşriyyatı, Bakü, 1998, s. 5-9.</w:t>
      </w:r>
    </w:p>
    <w:p w:rsidR="0041061D" w:rsidRPr="00601F50" w:rsidRDefault="0041061D" w:rsidP="0041061D">
      <w:pPr>
        <w:pStyle w:val="a8"/>
        <w:numPr>
          <w:ilvl w:val="0"/>
          <w:numId w:val="1"/>
        </w:numPr>
        <w:tabs>
          <w:tab w:val="left" w:pos="851"/>
        </w:tabs>
        <w:ind w:left="0" w:firstLine="454"/>
        <w:jc w:val="both"/>
        <w:rPr>
          <w:i/>
          <w:spacing w:val="-4"/>
          <w:sz w:val="22"/>
          <w:szCs w:val="22"/>
        </w:rPr>
      </w:pPr>
      <w:r w:rsidRPr="00601F50">
        <w:rPr>
          <w:i/>
          <w:spacing w:val="-4"/>
          <w:sz w:val="22"/>
          <w:szCs w:val="22"/>
        </w:rPr>
        <w:t>Orkun Hüseyin Namık, Türkçülüğün Tarihi, Kömen Yayınları, Ankara, 1977.</w:t>
      </w:r>
    </w:p>
    <w:p w:rsidR="0041061D" w:rsidRPr="00601F50" w:rsidRDefault="0041061D" w:rsidP="0041061D">
      <w:pPr>
        <w:pStyle w:val="a8"/>
        <w:numPr>
          <w:ilvl w:val="0"/>
          <w:numId w:val="1"/>
        </w:numPr>
        <w:tabs>
          <w:tab w:val="left" w:pos="851"/>
        </w:tabs>
        <w:ind w:left="0" w:firstLine="454"/>
        <w:jc w:val="both"/>
        <w:rPr>
          <w:i/>
          <w:spacing w:val="-4"/>
          <w:sz w:val="22"/>
          <w:szCs w:val="22"/>
          <w:lang w:val="en-US"/>
        </w:rPr>
      </w:pPr>
      <w:r w:rsidRPr="00601F50">
        <w:rPr>
          <w:i/>
          <w:spacing w:val="-4"/>
          <w:sz w:val="22"/>
          <w:szCs w:val="22"/>
          <w:lang w:val="en-US"/>
        </w:rPr>
        <w:t xml:space="preserve">Özbekistan Cumhuriyeti Merkezî Devlet Arşivi, Fond No: İ-1, OP No: 31 D. No. 540 P.5. </w:t>
      </w:r>
    </w:p>
    <w:p w:rsidR="0041061D" w:rsidRPr="00601F50" w:rsidRDefault="0041061D" w:rsidP="0041061D">
      <w:pPr>
        <w:pStyle w:val="a8"/>
        <w:numPr>
          <w:ilvl w:val="0"/>
          <w:numId w:val="1"/>
        </w:numPr>
        <w:tabs>
          <w:tab w:val="left" w:pos="851"/>
        </w:tabs>
        <w:ind w:left="0" w:firstLine="454"/>
        <w:jc w:val="both"/>
        <w:rPr>
          <w:i/>
          <w:spacing w:val="-4"/>
          <w:sz w:val="22"/>
          <w:szCs w:val="22"/>
          <w:lang w:val="en-US"/>
        </w:rPr>
      </w:pPr>
      <w:r w:rsidRPr="00601F50">
        <w:rPr>
          <w:i/>
          <w:spacing w:val="-4"/>
          <w:sz w:val="22"/>
          <w:szCs w:val="22"/>
          <w:lang w:val="en-US"/>
        </w:rPr>
        <w:t>Resulzade Mehmet Emin, Azerbaycan Cumhuriyeti (Keyfiyet-i, Teşekkülü ve Şimdiki Vaziyeti), Evkaf-ı İslamiye Matbaası, İstanbul, 1339-1341 (1922-1924).</w:t>
      </w:r>
    </w:p>
    <w:p w:rsidR="0041061D" w:rsidRPr="00601F50" w:rsidRDefault="0041061D" w:rsidP="0041061D">
      <w:pPr>
        <w:pStyle w:val="a8"/>
        <w:numPr>
          <w:ilvl w:val="0"/>
          <w:numId w:val="1"/>
        </w:numPr>
        <w:tabs>
          <w:tab w:val="left" w:pos="851"/>
        </w:tabs>
        <w:ind w:left="0" w:firstLine="454"/>
        <w:jc w:val="both"/>
        <w:rPr>
          <w:i/>
          <w:spacing w:val="-4"/>
          <w:sz w:val="22"/>
          <w:szCs w:val="22"/>
          <w:lang w:val="en-US"/>
        </w:rPr>
      </w:pPr>
      <w:r w:rsidRPr="00601F50">
        <w:rPr>
          <w:i/>
          <w:spacing w:val="-4"/>
          <w:sz w:val="22"/>
          <w:szCs w:val="22"/>
          <w:lang w:val="en-US"/>
        </w:rPr>
        <w:t>Sakal Fahri, Ağaoğlu Ahmet Bey,Türk Tarih Kurumu Yayınları, Ankara, 1999.</w:t>
      </w:r>
    </w:p>
    <w:p w:rsidR="0041061D" w:rsidRPr="00601F50" w:rsidRDefault="0041061D" w:rsidP="0041061D">
      <w:pPr>
        <w:pStyle w:val="a8"/>
        <w:numPr>
          <w:ilvl w:val="0"/>
          <w:numId w:val="1"/>
        </w:numPr>
        <w:tabs>
          <w:tab w:val="left" w:pos="851"/>
        </w:tabs>
        <w:ind w:left="0" w:firstLine="454"/>
        <w:rPr>
          <w:i/>
          <w:spacing w:val="-4"/>
          <w:sz w:val="22"/>
          <w:szCs w:val="22"/>
          <w:lang w:val="en-US"/>
        </w:rPr>
      </w:pPr>
      <w:r w:rsidRPr="00601F50">
        <w:rPr>
          <w:i/>
          <w:noProof/>
          <w:spacing w:val="-4"/>
          <w:sz w:val="22"/>
          <w:szCs w:val="22"/>
          <w:lang w:val="en-US"/>
        </w:rPr>
        <w:t>Yaqublu</w:t>
      </w:r>
      <w:r w:rsidRPr="00601F50">
        <w:rPr>
          <w:i/>
          <w:spacing w:val="-4"/>
          <w:sz w:val="22"/>
          <w:szCs w:val="22"/>
          <w:lang w:val="en-US"/>
        </w:rPr>
        <w:t xml:space="preserve"> N</w:t>
      </w:r>
      <w:r w:rsidRPr="00601F50">
        <w:rPr>
          <w:i/>
          <w:noProof/>
          <w:spacing w:val="-4"/>
          <w:sz w:val="22"/>
          <w:szCs w:val="22"/>
        </w:rPr>
        <w:t>ә</w:t>
      </w:r>
      <w:r w:rsidRPr="00601F50">
        <w:rPr>
          <w:i/>
          <w:noProof/>
          <w:spacing w:val="-4"/>
          <w:sz w:val="22"/>
          <w:szCs w:val="22"/>
          <w:lang w:val="en-US"/>
        </w:rPr>
        <w:t>siman, Kaspi Q</w:t>
      </w:r>
      <w:r w:rsidRPr="00601F50">
        <w:rPr>
          <w:i/>
          <w:noProof/>
          <w:spacing w:val="-4"/>
          <w:sz w:val="22"/>
          <w:szCs w:val="22"/>
        </w:rPr>
        <w:t>ә</w:t>
      </w:r>
      <w:r w:rsidRPr="00601F50">
        <w:rPr>
          <w:i/>
          <w:noProof/>
          <w:spacing w:val="-4"/>
          <w:sz w:val="22"/>
          <w:szCs w:val="22"/>
          <w:lang w:val="en-US"/>
        </w:rPr>
        <w:t>zetinin Yaranması v</w:t>
      </w:r>
      <w:r w:rsidRPr="00601F50">
        <w:rPr>
          <w:i/>
          <w:noProof/>
          <w:spacing w:val="-4"/>
          <w:sz w:val="22"/>
          <w:szCs w:val="22"/>
        </w:rPr>
        <w:t>ә</w:t>
      </w:r>
      <w:r w:rsidRPr="00601F50">
        <w:rPr>
          <w:i/>
          <w:noProof/>
          <w:spacing w:val="-4"/>
          <w:sz w:val="22"/>
          <w:szCs w:val="22"/>
          <w:lang w:val="en-US"/>
        </w:rPr>
        <w:t xml:space="preserve"> F</w:t>
      </w:r>
      <w:r w:rsidRPr="00601F50">
        <w:rPr>
          <w:i/>
          <w:noProof/>
          <w:spacing w:val="-4"/>
          <w:sz w:val="22"/>
          <w:szCs w:val="22"/>
        </w:rPr>
        <w:t>ә</w:t>
      </w:r>
      <w:r w:rsidRPr="00601F50">
        <w:rPr>
          <w:i/>
          <w:noProof/>
          <w:spacing w:val="-4"/>
          <w:sz w:val="22"/>
          <w:szCs w:val="22"/>
          <w:lang w:val="en-US"/>
        </w:rPr>
        <w:t>aliyy</w:t>
      </w:r>
      <w:r w:rsidRPr="00601F50">
        <w:rPr>
          <w:i/>
          <w:noProof/>
          <w:spacing w:val="-4"/>
          <w:sz w:val="22"/>
          <w:szCs w:val="22"/>
        </w:rPr>
        <w:t>ә</w:t>
      </w:r>
      <w:r w:rsidRPr="00601F50">
        <w:rPr>
          <w:i/>
          <w:noProof/>
          <w:spacing w:val="-4"/>
          <w:sz w:val="22"/>
          <w:szCs w:val="22"/>
          <w:lang w:val="en-US"/>
        </w:rPr>
        <w:t>ti, Qanun N</w:t>
      </w:r>
      <w:r w:rsidRPr="00601F50">
        <w:rPr>
          <w:i/>
          <w:noProof/>
          <w:spacing w:val="-4"/>
          <w:sz w:val="22"/>
          <w:szCs w:val="22"/>
        </w:rPr>
        <w:t>ә</w:t>
      </w:r>
      <w:r w:rsidRPr="00601F50">
        <w:rPr>
          <w:i/>
          <w:noProof/>
          <w:spacing w:val="-4"/>
          <w:sz w:val="22"/>
          <w:szCs w:val="22"/>
          <w:lang w:val="en-US"/>
        </w:rPr>
        <w:t>şriyyatı, Bakü, 2011.</w:t>
      </w:r>
    </w:p>
    <w:p w:rsidR="0041061D" w:rsidRPr="00601F50" w:rsidRDefault="0041061D" w:rsidP="0041061D">
      <w:pPr>
        <w:pStyle w:val="a8"/>
        <w:numPr>
          <w:ilvl w:val="0"/>
          <w:numId w:val="1"/>
        </w:numPr>
        <w:tabs>
          <w:tab w:val="left" w:pos="851"/>
        </w:tabs>
        <w:ind w:left="0" w:firstLine="454"/>
        <w:jc w:val="both"/>
        <w:rPr>
          <w:i/>
          <w:spacing w:val="-4"/>
          <w:sz w:val="22"/>
          <w:szCs w:val="22"/>
          <w:lang w:val="en-US"/>
        </w:rPr>
      </w:pPr>
      <w:r w:rsidRPr="00601F50">
        <w:rPr>
          <w:i/>
          <w:spacing w:val="-4"/>
          <w:sz w:val="22"/>
          <w:szCs w:val="22"/>
          <w:lang w:val="en-US"/>
        </w:rPr>
        <w:t>Yazıcı Tahsin, “Bakihanlı”, TDV İslam Ansiklopedisi, C. 4, s. 543-544.</w:t>
      </w:r>
    </w:p>
    <w:p w:rsidR="0041061D" w:rsidRPr="00601F50" w:rsidRDefault="0041061D" w:rsidP="0041061D">
      <w:pPr>
        <w:pStyle w:val="a8"/>
        <w:numPr>
          <w:ilvl w:val="0"/>
          <w:numId w:val="1"/>
        </w:numPr>
        <w:tabs>
          <w:tab w:val="left" w:pos="851"/>
        </w:tabs>
        <w:ind w:left="0" w:firstLine="454"/>
        <w:jc w:val="both"/>
        <w:rPr>
          <w:i/>
          <w:spacing w:val="-4"/>
          <w:sz w:val="22"/>
          <w:szCs w:val="22"/>
          <w:lang w:val="en-US"/>
        </w:rPr>
      </w:pPr>
      <w:r w:rsidRPr="00601F50">
        <w:rPr>
          <w:i/>
          <w:spacing w:val="-4"/>
          <w:sz w:val="22"/>
          <w:szCs w:val="22"/>
          <w:lang w:val="en-US"/>
        </w:rPr>
        <w:t>Yüksel İbrahim, Azerbaycan’da Fikir Hayatı ve Basın, Acar Yayınları, İstanbul, 1988.</w:t>
      </w:r>
    </w:p>
    <w:p w:rsidR="0041061D" w:rsidRPr="00601F50" w:rsidRDefault="0041061D" w:rsidP="0041061D">
      <w:pPr>
        <w:pStyle w:val="a8"/>
        <w:numPr>
          <w:ilvl w:val="0"/>
          <w:numId w:val="1"/>
        </w:numPr>
        <w:tabs>
          <w:tab w:val="left" w:pos="851"/>
        </w:tabs>
        <w:ind w:left="0" w:firstLine="454"/>
        <w:jc w:val="both"/>
        <w:rPr>
          <w:b/>
          <w:i/>
          <w:spacing w:val="-4"/>
          <w:sz w:val="22"/>
          <w:szCs w:val="22"/>
          <w:lang w:val="en-US"/>
        </w:rPr>
      </w:pPr>
      <w:r w:rsidRPr="00601F50">
        <w:rPr>
          <w:i/>
          <w:spacing w:val="-4"/>
          <w:sz w:val="22"/>
          <w:szCs w:val="22"/>
          <w:lang w:val="en-US"/>
        </w:rPr>
        <w:t>Zenkovsky Aleksandr S., Rusya’da Pantürkizm ve Müslümanlık</w:t>
      </w:r>
      <w:r w:rsidRPr="00601F50">
        <w:rPr>
          <w:b/>
          <w:i/>
          <w:spacing w:val="-4"/>
          <w:sz w:val="22"/>
          <w:szCs w:val="22"/>
          <w:lang w:val="en-US"/>
        </w:rPr>
        <w:t xml:space="preserve">, </w:t>
      </w:r>
      <w:r w:rsidRPr="00601F50">
        <w:rPr>
          <w:i/>
          <w:spacing w:val="-4"/>
          <w:sz w:val="22"/>
          <w:szCs w:val="22"/>
          <w:lang w:val="en-US"/>
        </w:rPr>
        <w:t>Üçdal Neşriyat,İstanbul, 1983.</w:t>
      </w:r>
    </w:p>
    <w:p w:rsidR="0041061D" w:rsidRPr="00601F50" w:rsidRDefault="0041061D" w:rsidP="0041061D">
      <w:pPr>
        <w:pStyle w:val="a8"/>
        <w:numPr>
          <w:ilvl w:val="0"/>
          <w:numId w:val="1"/>
        </w:numPr>
        <w:tabs>
          <w:tab w:val="left" w:pos="851"/>
        </w:tabs>
        <w:ind w:left="0" w:firstLine="454"/>
        <w:jc w:val="both"/>
        <w:rPr>
          <w:i/>
          <w:spacing w:val="-4"/>
          <w:sz w:val="22"/>
          <w:szCs w:val="22"/>
          <w:lang w:val="en-US"/>
        </w:rPr>
      </w:pPr>
      <w:r w:rsidRPr="00601F50">
        <w:rPr>
          <w:i/>
          <w:spacing w:val="-4"/>
          <w:sz w:val="22"/>
          <w:szCs w:val="22"/>
          <w:lang w:val="en-US"/>
        </w:rPr>
        <w:t>Ziyayeva Zemine, “Füyuzat Dergisi ve 1905 Sonrası Azerbaycan’da Türkçe Meselesi”, Türkbilig, Sayı:36, 2018, s. 187-202.</w:t>
      </w:r>
    </w:p>
    <w:p w:rsidR="0041061D" w:rsidRPr="00601F50" w:rsidRDefault="0041061D" w:rsidP="0041061D">
      <w:pPr>
        <w:pStyle w:val="a8"/>
        <w:ind w:firstLine="454"/>
        <w:jc w:val="both"/>
        <w:rPr>
          <w:i/>
          <w:spacing w:val="-4"/>
          <w:sz w:val="22"/>
          <w:szCs w:val="22"/>
          <w:lang w:val="en-US"/>
        </w:rPr>
      </w:pPr>
    </w:p>
    <w:p w:rsidR="0041061D" w:rsidRPr="00601F50" w:rsidRDefault="0041061D" w:rsidP="0041061D">
      <w:pPr>
        <w:spacing w:after="0" w:line="240" w:lineRule="auto"/>
        <w:jc w:val="center"/>
        <w:rPr>
          <w:rFonts w:ascii="Times New Roman" w:hAnsi="Times New Roman"/>
          <w:i/>
          <w:spacing w:val="-4"/>
          <w:lang w:val="kk-KZ"/>
        </w:rPr>
      </w:pPr>
      <w:r w:rsidRPr="00601F50">
        <w:rPr>
          <w:rFonts w:ascii="Times New Roman" w:hAnsi="Times New Roman"/>
          <w:i/>
          <w:spacing w:val="-4"/>
          <w:lang w:val="kk-KZ"/>
        </w:rPr>
        <w:t>Пайдаланған әдебиеттер тізімі:</w:t>
      </w:r>
    </w:p>
    <w:p w:rsidR="0041061D" w:rsidRPr="00601F50" w:rsidRDefault="0041061D" w:rsidP="0041061D">
      <w:pPr>
        <w:spacing w:after="0" w:line="240" w:lineRule="auto"/>
        <w:ind w:firstLine="454"/>
        <w:jc w:val="both"/>
        <w:rPr>
          <w:rFonts w:ascii="Times New Roman" w:hAnsi="Times New Roman"/>
          <w:i/>
          <w:spacing w:val="-4"/>
          <w:lang w:val="kk-KZ"/>
        </w:rPr>
      </w:pPr>
      <w:r w:rsidRPr="00601F50">
        <w:rPr>
          <w:rFonts w:ascii="Times New Roman" w:hAnsi="Times New Roman"/>
          <w:i/>
          <w:spacing w:val="-4"/>
          <w:lang w:val="kk-KZ"/>
        </w:rPr>
        <w:t>1. Ахунов Азат, «Исмаил Бей Гаспринский: Ресей империясындағы бір Инордециннің тағдыры», Journal of Modern Turkish Studies, Т.: 2, №: 2, (маусым 2005), б. 7-18.</w:t>
      </w:r>
    </w:p>
    <w:p w:rsidR="0041061D" w:rsidRPr="00601F50" w:rsidRDefault="0041061D" w:rsidP="0041061D">
      <w:pPr>
        <w:spacing w:after="0" w:line="240" w:lineRule="auto"/>
        <w:ind w:firstLine="454"/>
        <w:jc w:val="both"/>
        <w:rPr>
          <w:rFonts w:ascii="Times New Roman" w:hAnsi="Times New Roman"/>
          <w:i/>
          <w:spacing w:val="-4"/>
          <w:lang w:val="kk-KZ"/>
        </w:rPr>
      </w:pPr>
      <w:r w:rsidRPr="00601F50">
        <w:rPr>
          <w:rFonts w:ascii="Times New Roman" w:hAnsi="Times New Roman"/>
          <w:i/>
          <w:spacing w:val="-4"/>
          <w:lang w:val="kk-KZ"/>
        </w:rPr>
        <w:t>2. Алгар Хамид, «Мирза Фетх Али Ахундзаде», TDV Ислам энциклопедиясы, 2-том, 2-бет. 186-190.</w:t>
      </w:r>
    </w:p>
    <w:p w:rsidR="0041061D" w:rsidRPr="00601F50" w:rsidRDefault="0041061D" w:rsidP="0041061D">
      <w:pPr>
        <w:spacing w:after="0" w:line="240" w:lineRule="auto"/>
        <w:ind w:firstLine="454"/>
        <w:jc w:val="both"/>
        <w:rPr>
          <w:rFonts w:ascii="Times New Roman" w:hAnsi="Times New Roman"/>
          <w:i/>
          <w:spacing w:val="-4"/>
          <w:lang w:val="kk-KZ"/>
        </w:rPr>
      </w:pPr>
      <w:r w:rsidRPr="00601F50">
        <w:rPr>
          <w:rFonts w:ascii="Times New Roman" w:hAnsi="Times New Roman"/>
          <w:i/>
          <w:spacing w:val="-4"/>
          <w:lang w:val="kk-KZ"/>
        </w:rPr>
        <w:t>3. Акын Рыдван, Осман империясының ыдырау кезеңі және түрікшілдік қозғалысы (1908-1918), Der Publications, Стамбул, 2002.</w:t>
      </w:r>
    </w:p>
    <w:p w:rsidR="0041061D" w:rsidRPr="00601F50" w:rsidRDefault="0041061D" w:rsidP="0041061D">
      <w:pPr>
        <w:spacing w:after="0" w:line="240" w:lineRule="auto"/>
        <w:ind w:firstLine="454"/>
        <w:jc w:val="both"/>
        <w:rPr>
          <w:rFonts w:ascii="Times New Roman" w:hAnsi="Times New Roman"/>
          <w:i/>
          <w:spacing w:val="-4"/>
          <w:lang w:val="kk-KZ"/>
        </w:rPr>
      </w:pPr>
      <w:r w:rsidRPr="00601F50">
        <w:rPr>
          <w:rFonts w:ascii="Times New Roman" w:hAnsi="Times New Roman"/>
          <w:i/>
          <w:spacing w:val="-4"/>
          <w:lang w:val="kk-KZ"/>
        </w:rPr>
        <w:t>4. Акын Үмит, «Әзірбайжанның модернизация үдерісінің пионері Хажы Зейнел Абидин Тагыев», Филология зерттеулерінің үлгілері кітабы, (Редактор: Доц. Нух Доған), Нобель академиялық баспасы, Анкара, 2018, 123-138 бет.</w:t>
      </w:r>
    </w:p>
    <w:p w:rsidR="0041061D" w:rsidRPr="00601F50" w:rsidRDefault="0041061D" w:rsidP="0041061D">
      <w:pPr>
        <w:spacing w:after="0" w:line="240" w:lineRule="auto"/>
        <w:ind w:firstLine="454"/>
        <w:jc w:val="both"/>
        <w:rPr>
          <w:rFonts w:ascii="Times New Roman" w:hAnsi="Times New Roman"/>
          <w:i/>
          <w:spacing w:val="-4"/>
          <w:lang w:val="kk-KZ"/>
        </w:rPr>
      </w:pPr>
      <w:r w:rsidRPr="00601F50">
        <w:rPr>
          <w:rFonts w:ascii="Times New Roman" w:hAnsi="Times New Roman"/>
          <w:i/>
          <w:spacing w:val="-4"/>
          <w:lang w:val="kk-KZ"/>
        </w:rPr>
        <w:t>5. Акчура Юсуф, Түрікшілдік тарихы, Kaynak басылымдары, Стамбул, 2001.</w:t>
      </w:r>
    </w:p>
    <w:p w:rsidR="0041061D" w:rsidRPr="00601F50" w:rsidRDefault="0041061D" w:rsidP="0041061D">
      <w:pPr>
        <w:spacing w:after="0" w:line="240" w:lineRule="auto"/>
        <w:ind w:firstLine="454"/>
        <w:jc w:val="both"/>
        <w:rPr>
          <w:rFonts w:ascii="Times New Roman" w:hAnsi="Times New Roman"/>
          <w:i/>
          <w:spacing w:val="-4"/>
          <w:lang w:val="kk-KZ"/>
        </w:rPr>
      </w:pPr>
      <w:r w:rsidRPr="00601F50">
        <w:rPr>
          <w:rFonts w:ascii="Times New Roman" w:hAnsi="Times New Roman"/>
          <w:i/>
          <w:spacing w:val="-4"/>
          <w:lang w:val="kk-KZ"/>
        </w:rPr>
        <w:t>6.</w:t>
      </w:r>
      <w:r w:rsidRPr="00601F50">
        <w:rPr>
          <w:rFonts w:ascii="Times New Roman" w:hAnsi="Times New Roman"/>
          <w:i/>
          <w:spacing w:val="-4"/>
          <w:lang w:val="kk-KZ"/>
        </w:rPr>
        <w:tab/>
        <w:t>Әlәkbәrli Faiq, “Şimali Azәrbaycanda Milli Şüur Mәsәlәsinә Tarixi-Fәlsәfi Baxış”, https://www.academia.edu/37085996/ŞİMALİ_AZƏRBAYCANDA_MİLLİ_ŞÜUR_MƏSƏLƏSİNƏ_TARİXİ_FƏLSƏFİ_BAXIŞ_Historical_philosophical_opinion_national_consciousness_problem_in_Azerbaijan_North_ (Erişim Tarihi: 25.05.2022)</w:t>
      </w:r>
    </w:p>
    <w:p w:rsidR="0041061D" w:rsidRPr="00601F50" w:rsidRDefault="0041061D" w:rsidP="0041061D">
      <w:pPr>
        <w:spacing w:after="0" w:line="240" w:lineRule="auto"/>
        <w:ind w:firstLine="454"/>
        <w:jc w:val="both"/>
        <w:rPr>
          <w:rFonts w:ascii="Times New Roman" w:hAnsi="Times New Roman"/>
          <w:i/>
          <w:spacing w:val="-4"/>
          <w:lang w:val="kk-KZ"/>
        </w:rPr>
      </w:pPr>
      <w:r w:rsidRPr="00601F50">
        <w:rPr>
          <w:rFonts w:ascii="Times New Roman" w:hAnsi="Times New Roman"/>
          <w:i/>
          <w:spacing w:val="-4"/>
          <w:lang w:val="kk-KZ"/>
        </w:rPr>
        <w:lastRenderedPageBreak/>
        <w:t>7. Әләкбәрли Фаиқ, “Түрікшілдік пен Оғызчулықтан “Әзербайжан Türkçülüyü” Идеясына”, https://www.academia.edu/31173148/Türkçülük_və_Oğuzçuluqdan_Azərbaycan_türkçülüyü_ideyası_work_carter_nail? (Қолдану күні 25.05.2022)</w:t>
      </w:r>
    </w:p>
    <w:p w:rsidR="0041061D" w:rsidRPr="00601F50" w:rsidRDefault="0041061D" w:rsidP="0041061D">
      <w:pPr>
        <w:spacing w:after="0" w:line="240" w:lineRule="auto"/>
        <w:ind w:firstLine="454"/>
        <w:jc w:val="both"/>
        <w:rPr>
          <w:rFonts w:ascii="Times New Roman" w:hAnsi="Times New Roman"/>
          <w:i/>
          <w:spacing w:val="-4"/>
          <w:lang w:val="kk-KZ"/>
        </w:rPr>
      </w:pPr>
      <w:r w:rsidRPr="00601F50">
        <w:rPr>
          <w:rFonts w:ascii="Times New Roman" w:hAnsi="Times New Roman"/>
          <w:i/>
          <w:spacing w:val="-4"/>
          <w:lang w:val="kk-KZ"/>
        </w:rPr>
        <w:t>8. Байрамлы Офелие, «Ұлттық ескерткішіміздің ұлы ескерткіші», Фююзат (1906-1907), Чашыоғлу, Баку, 2007 ж.</w:t>
      </w:r>
    </w:p>
    <w:p w:rsidR="0041061D" w:rsidRPr="00601F50" w:rsidRDefault="0041061D" w:rsidP="0041061D">
      <w:pPr>
        <w:spacing w:after="0" w:line="240" w:lineRule="auto"/>
        <w:ind w:firstLine="454"/>
        <w:jc w:val="both"/>
        <w:rPr>
          <w:rFonts w:ascii="Times New Roman" w:hAnsi="Times New Roman"/>
          <w:i/>
          <w:spacing w:val="-4"/>
          <w:lang w:val="kk-KZ"/>
        </w:rPr>
      </w:pPr>
      <w:r w:rsidRPr="00601F50">
        <w:rPr>
          <w:rFonts w:ascii="Times New Roman" w:hAnsi="Times New Roman"/>
          <w:i/>
          <w:spacing w:val="-4"/>
          <w:lang w:val="kk-KZ"/>
        </w:rPr>
        <w:t xml:space="preserve">9. Һәсәнли Һәмил, «Ресей түріктерінің көсемі», «Әзербайжандық түркизмге қарсы мәселелер». </w:t>
      </w:r>
      <w:r w:rsidRPr="00940AFE">
        <w:rPr>
          <w:rFonts w:ascii="Times New Roman" w:hAnsi="Times New Roman"/>
          <w:i/>
          <w:spacing w:val="-4"/>
          <w:lang w:val="kk-KZ"/>
        </w:rPr>
        <w:t xml:space="preserve">               </w:t>
      </w:r>
      <w:r w:rsidRPr="00601F50">
        <w:rPr>
          <w:rFonts w:ascii="Times New Roman" w:hAnsi="Times New Roman"/>
          <w:i/>
          <w:spacing w:val="-4"/>
          <w:lang w:val="kk-KZ"/>
        </w:rPr>
        <w:t>44-51.</w:t>
      </w:r>
    </w:p>
    <w:p w:rsidR="0041061D" w:rsidRPr="00601F50" w:rsidRDefault="0041061D" w:rsidP="0041061D">
      <w:pPr>
        <w:spacing w:after="0" w:line="240" w:lineRule="auto"/>
        <w:ind w:firstLine="454"/>
        <w:jc w:val="both"/>
        <w:rPr>
          <w:rFonts w:ascii="Times New Roman" w:hAnsi="Times New Roman"/>
          <w:i/>
          <w:spacing w:val="-4"/>
          <w:lang w:val="kk-KZ"/>
        </w:rPr>
      </w:pPr>
      <w:r w:rsidRPr="00601F50">
        <w:rPr>
          <w:rFonts w:ascii="Times New Roman" w:hAnsi="Times New Roman"/>
          <w:i/>
          <w:spacing w:val="-4"/>
          <w:lang w:val="kk-KZ"/>
        </w:rPr>
        <w:t>10. Ихсан Илгар, Ресейдегі бірінші мұсылман құрылтайы, Мәдениет министрлігі басылымдары, Ыстамбұл 1988, б. 21.</w:t>
      </w:r>
    </w:p>
    <w:p w:rsidR="0041061D" w:rsidRPr="00601F50" w:rsidRDefault="0041061D" w:rsidP="0041061D">
      <w:pPr>
        <w:spacing w:after="0" w:line="240" w:lineRule="auto"/>
        <w:ind w:firstLine="454"/>
        <w:jc w:val="both"/>
        <w:rPr>
          <w:rFonts w:ascii="Times New Roman" w:hAnsi="Times New Roman"/>
          <w:i/>
          <w:spacing w:val="-4"/>
          <w:lang w:val="kk-KZ"/>
        </w:rPr>
      </w:pPr>
      <w:r w:rsidRPr="00601F50">
        <w:rPr>
          <w:rFonts w:ascii="Times New Roman" w:hAnsi="Times New Roman"/>
          <w:i/>
          <w:spacing w:val="-4"/>
          <w:lang w:val="kk-KZ"/>
        </w:rPr>
        <w:t>11. Мехметзаде Мирза Бала, Ұлттық Әзірбайжан қозғалысы, Әзірбайжан мәдени бірлестігінің басылымдары, Анкара, 1991 ж.</w:t>
      </w:r>
    </w:p>
    <w:p w:rsidR="0041061D" w:rsidRPr="00601F50" w:rsidRDefault="0041061D" w:rsidP="0041061D">
      <w:pPr>
        <w:spacing w:after="0" w:line="240" w:lineRule="auto"/>
        <w:ind w:firstLine="454"/>
        <w:jc w:val="both"/>
        <w:rPr>
          <w:rFonts w:ascii="Times New Roman" w:hAnsi="Times New Roman"/>
          <w:i/>
          <w:spacing w:val="-4"/>
          <w:lang w:val="kk-KZ"/>
        </w:rPr>
      </w:pPr>
      <w:r w:rsidRPr="00601F50">
        <w:rPr>
          <w:rFonts w:ascii="Times New Roman" w:hAnsi="Times New Roman"/>
          <w:i/>
          <w:spacing w:val="-4"/>
          <w:lang w:val="kk-KZ"/>
        </w:rPr>
        <w:t>12. Мехметзаде Мирза Бала, Әзірбайжан ұлттық пактісі, 28 мамырдағы Тәуелсіздік Декларациясының талдауы, Несм-и Истиқлал баспаханасы, Стамбул, 1927 ж.</w:t>
      </w:r>
    </w:p>
    <w:p w:rsidR="0041061D" w:rsidRPr="00601F50" w:rsidRDefault="0041061D" w:rsidP="0041061D">
      <w:pPr>
        <w:spacing w:after="0" w:line="240" w:lineRule="auto"/>
        <w:ind w:firstLine="454"/>
        <w:jc w:val="both"/>
        <w:rPr>
          <w:rFonts w:ascii="Times New Roman" w:hAnsi="Times New Roman"/>
          <w:i/>
          <w:spacing w:val="-4"/>
          <w:lang w:val="kk-KZ"/>
        </w:rPr>
      </w:pPr>
      <w:r w:rsidRPr="00601F50">
        <w:rPr>
          <w:rFonts w:ascii="Times New Roman" w:hAnsi="Times New Roman"/>
          <w:i/>
          <w:spacing w:val="-4"/>
          <w:lang w:val="kk-KZ"/>
        </w:rPr>
        <w:t>13. Нәсиб Нәсибзаде, “Түрікшілдікке қарсы азербайжандық туралы”, Әзірбайжандық түркизмге қарсы азербайжандық проблемалары, Ай-Улдуз Нәшрийат, Баку, 1998, 1-бет. 5-9.</w:t>
      </w:r>
    </w:p>
    <w:p w:rsidR="0041061D" w:rsidRPr="00601F50" w:rsidRDefault="0041061D" w:rsidP="0041061D">
      <w:pPr>
        <w:spacing w:after="0" w:line="240" w:lineRule="auto"/>
        <w:ind w:firstLine="454"/>
        <w:jc w:val="both"/>
        <w:rPr>
          <w:rFonts w:ascii="Times New Roman" w:hAnsi="Times New Roman"/>
          <w:i/>
          <w:spacing w:val="-4"/>
          <w:lang w:val="kk-KZ"/>
        </w:rPr>
      </w:pPr>
      <w:r w:rsidRPr="00601F50">
        <w:rPr>
          <w:rFonts w:ascii="Times New Roman" w:hAnsi="Times New Roman"/>
          <w:i/>
          <w:spacing w:val="-4"/>
          <w:lang w:val="kk-KZ"/>
        </w:rPr>
        <w:t>14. Оркун Хусейн Намык, Түрікшілдік тарихы, Көмен басылымдары, Анкара, 1977.</w:t>
      </w:r>
    </w:p>
    <w:p w:rsidR="0041061D" w:rsidRPr="00601F50" w:rsidRDefault="0041061D" w:rsidP="0041061D">
      <w:pPr>
        <w:spacing w:after="0" w:line="240" w:lineRule="auto"/>
        <w:ind w:firstLine="454"/>
        <w:jc w:val="both"/>
        <w:rPr>
          <w:rFonts w:ascii="Times New Roman" w:hAnsi="Times New Roman"/>
          <w:i/>
          <w:spacing w:val="-4"/>
          <w:lang w:val="kk-KZ"/>
        </w:rPr>
      </w:pPr>
      <w:r w:rsidRPr="00601F50">
        <w:rPr>
          <w:rFonts w:ascii="Times New Roman" w:hAnsi="Times New Roman"/>
          <w:i/>
          <w:spacing w:val="-4"/>
          <w:lang w:val="kk-KZ"/>
        </w:rPr>
        <w:t xml:space="preserve">15. Өзбекстан Республикасының Орталық мемлекеттік мұрағаты, №: И-1 қор, ОП №: 31 D. </w:t>
      </w:r>
      <w:r>
        <w:rPr>
          <w:rFonts w:ascii="Times New Roman" w:hAnsi="Times New Roman"/>
          <w:i/>
          <w:spacing w:val="-4"/>
          <w:lang w:val="kk-KZ"/>
        </w:rPr>
        <w:t xml:space="preserve">                 </w:t>
      </w:r>
      <w:r w:rsidRPr="00601F50">
        <w:rPr>
          <w:rFonts w:ascii="Times New Roman" w:hAnsi="Times New Roman"/>
          <w:i/>
          <w:spacing w:val="-4"/>
          <w:lang w:val="kk-KZ"/>
        </w:rPr>
        <w:t>№. 540 Б.5.</w:t>
      </w:r>
    </w:p>
    <w:p w:rsidR="0041061D" w:rsidRPr="00601F50" w:rsidRDefault="0041061D" w:rsidP="0041061D">
      <w:pPr>
        <w:spacing w:after="0" w:line="240" w:lineRule="auto"/>
        <w:ind w:firstLine="454"/>
        <w:jc w:val="both"/>
        <w:rPr>
          <w:rFonts w:ascii="Times New Roman" w:hAnsi="Times New Roman"/>
          <w:i/>
          <w:spacing w:val="-4"/>
          <w:lang w:val="kk-KZ"/>
        </w:rPr>
      </w:pPr>
      <w:r w:rsidRPr="00601F50">
        <w:rPr>
          <w:rFonts w:ascii="Times New Roman" w:hAnsi="Times New Roman"/>
          <w:i/>
          <w:spacing w:val="-4"/>
          <w:lang w:val="kk-KZ"/>
        </w:rPr>
        <w:t>16. Ресулзаде Мехмет Эмин, Әзірбайжан Республикасы (Keyfiyet-i, Құрылуы және қазіргі жағдайы), Evkaf-ı Islamiye баспаханасы, Стамбул, 1339-1341 (1922-1924).</w:t>
      </w:r>
    </w:p>
    <w:p w:rsidR="0041061D" w:rsidRPr="00601F50" w:rsidRDefault="0041061D" w:rsidP="0041061D">
      <w:pPr>
        <w:spacing w:after="0" w:line="240" w:lineRule="auto"/>
        <w:ind w:firstLine="454"/>
        <w:jc w:val="both"/>
        <w:rPr>
          <w:rFonts w:ascii="Times New Roman" w:hAnsi="Times New Roman"/>
          <w:i/>
          <w:spacing w:val="-4"/>
          <w:lang w:val="kk-KZ"/>
        </w:rPr>
      </w:pPr>
      <w:r w:rsidRPr="00601F50">
        <w:rPr>
          <w:rFonts w:ascii="Times New Roman" w:hAnsi="Times New Roman"/>
          <w:i/>
          <w:spacing w:val="-4"/>
          <w:lang w:val="kk-KZ"/>
        </w:rPr>
        <w:t>17. Сакал Фахри, Ағаоғлы Ахмет Бей, Түрік тарих қоғамы басылымдары, Анкара, 1999.</w:t>
      </w:r>
    </w:p>
    <w:p w:rsidR="0041061D" w:rsidRPr="00601F50" w:rsidRDefault="0041061D" w:rsidP="0041061D">
      <w:pPr>
        <w:spacing w:after="0" w:line="240" w:lineRule="auto"/>
        <w:ind w:firstLine="454"/>
        <w:jc w:val="both"/>
        <w:rPr>
          <w:rFonts w:ascii="Times New Roman" w:hAnsi="Times New Roman"/>
          <w:i/>
          <w:spacing w:val="-4"/>
          <w:lang w:val="kk-KZ"/>
        </w:rPr>
      </w:pPr>
      <w:r w:rsidRPr="00601F50">
        <w:rPr>
          <w:rFonts w:ascii="Times New Roman" w:hAnsi="Times New Roman"/>
          <w:i/>
          <w:spacing w:val="-4"/>
          <w:lang w:val="kk-KZ"/>
        </w:rPr>
        <w:t>18. Якублу Нәсиман, Каспи Қәзет вә Фәалийәтидің жаратылуы, Заң Нәсрият, Баку, 2011.</w:t>
      </w:r>
    </w:p>
    <w:p w:rsidR="0041061D" w:rsidRPr="00601F50" w:rsidRDefault="0041061D" w:rsidP="0041061D">
      <w:pPr>
        <w:spacing w:after="0" w:line="240" w:lineRule="auto"/>
        <w:ind w:firstLine="454"/>
        <w:jc w:val="both"/>
        <w:rPr>
          <w:rFonts w:ascii="Times New Roman" w:hAnsi="Times New Roman"/>
          <w:i/>
          <w:spacing w:val="-4"/>
          <w:lang w:val="kk-KZ"/>
        </w:rPr>
      </w:pPr>
      <w:r w:rsidRPr="00601F50">
        <w:rPr>
          <w:rFonts w:ascii="Times New Roman" w:hAnsi="Times New Roman"/>
          <w:i/>
          <w:spacing w:val="-4"/>
          <w:lang w:val="kk-KZ"/>
        </w:rPr>
        <w:t>19. Yazıcı Тахсин, «Бакиханлы», TDV Ислам энциклопедиясы, 4-том, б. 543-544.</w:t>
      </w:r>
    </w:p>
    <w:p w:rsidR="0041061D" w:rsidRPr="00601F50" w:rsidRDefault="0041061D" w:rsidP="0041061D">
      <w:pPr>
        <w:spacing w:after="0" w:line="240" w:lineRule="auto"/>
        <w:ind w:firstLine="454"/>
        <w:jc w:val="both"/>
        <w:rPr>
          <w:rFonts w:ascii="Times New Roman" w:hAnsi="Times New Roman"/>
          <w:i/>
          <w:spacing w:val="-4"/>
          <w:lang w:val="kk-KZ"/>
        </w:rPr>
      </w:pPr>
      <w:r w:rsidRPr="00601F50">
        <w:rPr>
          <w:rFonts w:ascii="Times New Roman" w:hAnsi="Times New Roman"/>
          <w:i/>
          <w:spacing w:val="-4"/>
          <w:lang w:val="kk-KZ"/>
        </w:rPr>
        <w:t>20. Юксел Ибрахим, Әзірбайжандағы зияткерлік өмір және баспасөз, Acar басылымдары, Стамбул, 1988.</w:t>
      </w:r>
    </w:p>
    <w:p w:rsidR="0041061D" w:rsidRPr="00601F50" w:rsidRDefault="0041061D" w:rsidP="0041061D">
      <w:pPr>
        <w:spacing w:after="0" w:line="240" w:lineRule="auto"/>
        <w:ind w:firstLine="454"/>
        <w:jc w:val="both"/>
        <w:rPr>
          <w:rFonts w:ascii="Times New Roman" w:hAnsi="Times New Roman"/>
          <w:i/>
          <w:spacing w:val="-4"/>
          <w:lang w:val="kk-KZ"/>
        </w:rPr>
      </w:pPr>
      <w:r w:rsidRPr="00601F50">
        <w:rPr>
          <w:rFonts w:ascii="Times New Roman" w:hAnsi="Times New Roman"/>
          <w:i/>
          <w:spacing w:val="-4"/>
          <w:lang w:val="kk-KZ"/>
        </w:rPr>
        <w:t>21. Зенковский Александр С., Ресейдегі пантүркизм және ислам, Үчдал басылымдары, Стамбул, 1983.</w:t>
      </w:r>
    </w:p>
    <w:p w:rsidR="0041061D" w:rsidRPr="00601F50" w:rsidRDefault="0041061D" w:rsidP="0041061D">
      <w:pPr>
        <w:spacing w:after="0" w:line="240" w:lineRule="auto"/>
        <w:ind w:firstLine="454"/>
        <w:jc w:val="both"/>
        <w:rPr>
          <w:rFonts w:ascii="Times New Roman" w:hAnsi="Times New Roman"/>
          <w:i/>
          <w:spacing w:val="-4"/>
          <w:lang w:val="kk-KZ"/>
        </w:rPr>
      </w:pPr>
      <w:r w:rsidRPr="00601F50">
        <w:rPr>
          <w:rFonts w:ascii="Times New Roman" w:hAnsi="Times New Roman"/>
          <w:i/>
          <w:spacing w:val="-4"/>
          <w:lang w:val="kk-KZ"/>
        </w:rPr>
        <w:t>22. Зияева Земине, «Фююзат журналы және 1905 жылдан кейінгі Әзірбайжандағы түрік мәселесі», Türkbilig, No:36, 2018, s. 187-202.</w:t>
      </w:r>
    </w:p>
    <w:p w:rsidR="0041061D" w:rsidRPr="00601F50" w:rsidRDefault="0041061D" w:rsidP="0041061D">
      <w:pPr>
        <w:spacing w:after="0" w:line="240" w:lineRule="auto"/>
        <w:ind w:firstLine="454"/>
        <w:rPr>
          <w:rFonts w:ascii="Times New Roman" w:hAnsi="Times New Roman"/>
          <w:spacing w:val="-4"/>
          <w:lang w:val="kk-KZ"/>
        </w:rPr>
      </w:pPr>
    </w:p>
    <w:p w:rsidR="0041061D" w:rsidRPr="00601F50" w:rsidRDefault="0041061D" w:rsidP="0041061D">
      <w:pPr>
        <w:spacing w:after="0" w:line="240" w:lineRule="auto"/>
        <w:ind w:firstLine="454"/>
        <w:rPr>
          <w:rFonts w:ascii="Times New Roman" w:hAnsi="Times New Roman"/>
          <w:spacing w:val="-4"/>
          <w:lang w:val="kk-KZ"/>
        </w:rPr>
      </w:pPr>
    </w:p>
    <w:p w:rsidR="0041061D" w:rsidRDefault="0041061D" w:rsidP="0041061D">
      <w:pPr>
        <w:spacing w:after="0" w:line="240" w:lineRule="auto"/>
        <w:ind w:firstLine="454"/>
        <w:rPr>
          <w:rFonts w:ascii="Times New Roman" w:hAnsi="Times New Roman"/>
          <w:spacing w:val="-4"/>
          <w:lang w:val="kk-KZ"/>
        </w:rPr>
      </w:pPr>
    </w:p>
    <w:p w:rsidR="0041061D" w:rsidRDefault="0041061D" w:rsidP="0041061D">
      <w:pPr>
        <w:spacing w:after="0" w:line="240" w:lineRule="auto"/>
        <w:ind w:firstLine="454"/>
        <w:rPr>
          <w:rFonts w:ascii="Times New Roman" w:hAnsi="Times New Roman"/>
          <w:spacing w:val="-4"/>
          <w:lang w:val="kk-KZ"/>
        </w:rPr>
      </w:pPr>
    </w:p>
    <w:p w:rsidR="0041061D" w:rsidRDefault="0041061D" w:rsidP="0041061D">
      <w:pPr>
        <w:spacing w:after="0" w:line="240" w:lineRule="auto"/>
        <w:ind w:firstLine="454"/>
        <w:rPr>
          <w:rFonts w:ascii="Times New Roman" w:hAnsi="Times New Roman"/>
          <w:spacing w:val="-4"/>
          <w:lang w:val="kk-KZ"/>
        </w:rPr>
      </w:pPr>
    </w:p>
    <w:p w:rsidR="0041061D" w:rsidRDefault="0041061D" w:rsidP="0041061D">
      <w:pPr>
        <w:spacing w:after="0" w:line="240" w:lineRule="auto"/>
        <w:ind w:firstLine="454"/>
        <w:rPr>
          <w:rFonts w:ascii="Times New Roman" w:hAnsi="Times New Roman"/>
          <w:spacing w:val="-4"/>
          <w:lang w:val="kk-KZ"/>
        </w:rPr>
      </w:pPr>
    </w:p>
    <w:p w:rsidR="0041061D" w:rsidRDefault="0041061D" w:rsidP="0041061D">
      <w:pPr>
        <w:spacing w:after="0" w:line="240" w:lineRule="auto"/>
        <w:ind w:firstLine="454"/>
        <w:rPr>
          <w:rFonts w:ascii="Times New Roman" w:hAnsi="Times New Roman"/>
          <w:spacing w:val="-4"/>
          <w:lang w:val="kk-KZ"/>
        </w:rPr>
      </w:pPr>
    </w:p>
    <w:p w:rsidR="0041061D" w:rsidRDefault="0041061D" w:rsidP="0041061D">
      <w:pPr>
        <w:spacing w:after="0" w:line="240" w:lineRule="auto"/>
        <w:ind w:firstLine="454"/>
        <w:rPr>
          <w:rFonts w:ascii="Times New Roman" w:hAnsi="Times New Roman"/>
          <w:spacing w:val="-4"/>
          <w:lang w:val="kk-KZ"/>
        </w:rPr>
      </w:pPr>
    </w:p>
    <w:p w:rsidR="0041061D" w:rsidRDefault="0041061D" w:rsidP="0041061D">
      <w:pPr>
        <w:spacing w:after="0" w:line="240" w:lineRule="auto"/>
        <w:ind w:firstLine="454"/>
        <w:rPr>
          <w:rFonts w:ascii="Times New Roman" w:hAnsi="Times New Roman"/>
          <w:spacing w:val="-4"/>
          <w:lang w:val="kk-KZ"/>
        </w:rPr>
      </w:pPr>
    </w:p>
    <w:p w:rsidR="0041061D" w:rsidRDefault="0041061D" w:rsidP="0041061D">
      <w:pPr>
        <w:spacing w:after="0" w:line="240" w:lineRule="auto"/>
        <w:ind w:firstLine="454"/>
        <w:rPr>
          <w:rFonts w:ascii="Times New Roman" w:hAnsi="Times New Roman"/>
          <w:spacing w:val="-4"/>
          <w:lang w:val="kk-KZ"/>
        </w:rPr>
      </w:pPr>
    </w:p>
    <w:p w:rsidR="0041061D" w:rsidRDefault="0041061D" w:rsidP="0041061D">
      <w:pPr>
        <w:spacing w:after="0" w:line="240" w:lineRule="auto"/>
        <w:ind w:firstLine="454"/>
        <w:rPr>
          <w:rFonts w:ascii="Times New Roman" w:hAnsi="Times New Roman"/>
          <w:spacing w:val="-4"/>
          <w:lang w:val="kk-KZ"/>
        </w:rPr>
      </w:pPr>
    </w:p>
    <w:p w:rsidR="0041061D" w:rsidRDefault="0041061D" w:rsidP="0041061D">
      <w:pPr>
        <w:spacing w:after="0" w:line="240" w:lineRule="auto"/>
        <w:ind w:firstLine="454"/>
        <w:rPr>
          <w:rFonts w:ascii="Times New Roman" w:hAnsi="Times New Roman"/>
          <w:spacing w:val="-4"/>
          <w:lang w:val="kk-KZ"/>
        </w:rPr>
      </w:pPr>
    </w:p>
    <w:p w:rsidR="0041061D" w:rsidRDefault="0041061D" w:rsidP="0041061D">
      <w:pPr>
        <w:spacing w:after="0" w:line="240" w:lineRule="auto"/>
        <w:ind w:firstLine="454"/>
        <w:rPr>
          <w:rFonts w:ascii="Times New Roman" w:hAnsi="Times New Roman"/>
          <w:spacing w:val="-4"/>
          <w:lang w:val="kk-KZ"/>
        </w:rPr>
      </w:pPr>
    </w:p>
    <w:p w:rsidR="0041061D" w:rsidRDefault="0041061D" w:rsidP="0041061D">
      <w:pPr>
        <w:spacing w:after="0" w:line="240" w:lineRule="auto"/>
        <w:ind w:firstLine="454"/>
        <w:rPr>
          <w:rFonts w:ascii="Times New Roman" w:hAnsi="Times New Roman"/>
          <w:spacing w:val="-4"/>
          <w:lang w:val="kk-KZ"/>
        </w:rPr>
      </w:pPr>
    </w:p>
    <w:p w:rsidR="0041061D" w:rsidRDefault="0041061D" w:rsidP="0041061D">
      <w:pPr>
        <w:spacing w:after="0" w:line="240" w:lineRule="auto"/>
        <w:ind w:firstLine="454"/>
        <w:rPr>
          <w:rFonts w:ascii="Times New Roman" w:hAnsi="Times New Roman"/>
          <w:spacing w:val="-4"/>
          <w:lang w:val="kk-KZ"/>
        </w:rPr>
      </w:pPr>
    </w:p>
    <w:p w:rsidR="0041061D" w:rsidRDefault="0041061D" w:rsidP="0041061D">
      <w:pPr>
        <w:spacing w:after="0" w:line="240" w:lineRule="auto"/>
        <w:ind w:firstLine="454"/>
        <w:rPr>
          <w:rFonts w:ascii="Times New Roman" w:hAnsi="Times New Roman"/>
          <w:spacing w:val="-4"/>
          <w:lang w:val="kk-KZ"/>
        </w:rPr>
      </w:pPr>
    </w:p>
    <w:p w:rsidR="0030350B" w:rsidRPr="0041061D" w:rsidRDefault="0030350B">
      <w:pPr>
        <w:rPr>
          <w:lang w:val="kk-KZ"/>
        </w:rPr>
      </w:pPr>
    </w:p>
    <w:sectPr w:rsidR="0030350B" w:rsidRPr="0041061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50B" w:rsidRDefault="0030350B" w:rsidP="0041061D">
      <w:pPr>
        <w:spacing w:after="0" w:line="240" w:lineRule="auto"/>
      </w:pPr>
      <w:r>
        <w:separator/>
      </w:r>
    </w:p>
  </w:endnote>
  <w:endnote w:type="continuationSeparator" w:id="1">
    <w:p w:rsidR="0030350B" w:rsidRDefault="0030350B" w:rsidP="004106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50B" w:rsidRDefault="0030350B" w:rsidP="0041061D">
      <w:pPr>
        <w:spacing w:after="0" w:line="240" w:lineRule="auto"/>
      </w:pPr>
      <w:r>
        <w:separator/>
      </w:r>
    </w:p>
  </w:footnote>
  <w:footnote w:type="continuationSeparator" w:id="1">
    <w:p w:rsidR="0030350B" w:rsidRDefault="0030350B" w:rsidP="0041061D">
      <w:pPr>
        <w:spacing w:after="0" w:line="240" w:lineRule="auto"/>
      </w:pPr>
      <w:r>
        <w:continuationSeparator/>
      </w:r>
    </w:p>
  </w:footnote>
  <w:footnote w:id="2">
    <w:p w:rsidR="0041061D" w:rsidRPr="001C6B1A" w:rsidRDefault="0041061D" w:rsidP="0041061D">
      <w:pPr>
        <w:pStyle w:val="a8"/>
        <w:jc w:val="both"/>
        <w:rPr>
          <w:lang w:val="en-US"/>
        </w:rPr>
      </w:pPr>
      <w:r w:rsidRPr="004B47C9">
        <w:rPr>
          <w:rStyle w:val="aa"/>
        </w:rPr>
        <w:footnoteRef/>
      </w:r>
      <w:r w:rsidRPr="001C6B1A">
        <w:rPr>
          <w:lang w:val="en-US"/>
        </w:rPr>
        <w:t xml:space="preserve"> Özbekistan Cumhuriyeti Merkezî Devlet Arşivi, Fond No: İ-1, OP No: 31 D. No. 540 P.5. </w:t>
      </w:r>
    </w:p>
  </w:footnote>
  <w:footnote w:id="3">
    <w:p w:rsidR="0041061D" w:rsidRPr="001C6B1A" w:rsidRDefault="0041061D" w:rsidP="0041061D">
      <w:pPr>
        <w:pStyle w:val="a8"/>
        <w:jc w:val="both"/>
        <w:rPr>
          <w:b/>
          <w:lang w:val="en-US"/>
        </w:rPr>
      </w:pPr>
      <w:r w:rsidRPr="004B47C9">
        <w:rPr>
          <w:rStyle w:val="aa"/>
        </w:rPr>
        <w:footnoteRef/>
      </w:r>
      <w:r w:rsidRPr="001C6B1A">
        <w:rPr>
          <w:lang w:val="en-US"/>
        </w:rPr>
        <w:t xml:space="preserve"> Aleksandr S. Zenkovsky, </w:t>
      </w:r>
      <w:r w:rsidRPr="001C6B1A">
        <w:rPr>
          <w:i/>
          <w:lang w:val="en-US"/>
        </w:rPr>
        <w:t>Rusya’da Pantürkizm ve Müslümanlık</w:t>
      </w:r>
      <w:r w:rsidRPr="001C6B1A">
        <w:rPr>
          <w:b/>
          <w:lang w:val="en-US"/>
        </w:rPr>
        <w:t xml:space="preserve">, </w:t>
      </w:r>
      <w:r w:rsidRPr="001C6B1A">
        <w:rPr>
          <w:lang w:val="en-US"/>
        </w:rPr>
        <w:t>Üçdal Neşriyat,İstanbul, 1983, s. 21–22.</w:t>
      </w:r>
    </w:p>
  </w:footnote>
  <w:footnote w:id="4">
    <w:p w:rsidR="0041061D" w:rsidRPr="001C6B1A" w:rsidRDefault="0041061D" w:rsidP="0041061D">
      <w:pPr>
        <w:pStyle w:val="a8"/>
        <w:jc w:val="both"/>
        <w:rPr>
          <w:lang w:val="en-US"/>
        </w:rPr>
      </w:pPr>
      <w:r w:rsidRPr="004B47C9">
        <w:rPr>
          <w:rStyle w:val="aa"/>
        </w:rPr>
        <w:footnoteRef/>
      </w:r>
      <w:r w:rsidRPr="001C6B1A">
        <w:rPr>
          <w:lang w:val="en-US"/>
        </w:rPr>
        <w:t xml:space="preserve"> Rıdvan Akın, </w:t>
      </w:r>
      <w:r w:rsidRPr="001C6B1A">
        <w:rPr>
          <w:i/>
          <w:lang w:val="en-US"/>
        </w:rPr>
        <w:t>Osmanlı İmparatorluğu’nun Dağılma Devri ve Türkçülük Hareketi (1908-1918)</w:t>
      </w:r>
      <w:r w:rsidRPr="001C6B1A">
        <w:rPr>
          <w:lang w:val="en-US"/>
        </w:rPr>
        <w:t>, Der Yayınları, İstanbul, 2002, s. 228.</w:t>
      </w:r>
    </w:p>
  </w:footnote>
  <w:footnote w:id="5">
    <w:p w:rsidR="0041061D" w:rsidRPr="001C6B1A" w:rsidRDefault="0041061D" w:rsidP="0041061D">
      <w:pPr>
        <w:pStyle w:val="a8"/>
        <w:jc w:val="both"/>
        <w:rPr>
          <w:lang w:val="en-US"/>
        </w:rPr>
      </w:pPr>
      <w:r w:rsidRPr="004B47C9">
        <w:rPr>
          <w:rStyle w:val="aa"/>
        </w:rPr>
        <w:footnoteRef/>
      </w:r>
      <w:r w:rsidRPr="001C6B1A">
        <w:rPr>
          <w:lang w:val="en-US"/>
        </w:rPr>
        <w:t xml:space="preserve"> Yusuf Akçura, </w:t>
      </w:r>
      <w:r w:rsidRPr="001C6B1A">
        <w:rPr>
          <w:i/>
          <w:lang w:val="en-US"/>
        </w:rPr>
        <w:t>Türkçülüğün Tarihi</w:t>
      </w:r>
      <w:r w:rsidRPr="001C6B1A">
        <w:rPr>
          <w:lang w:val="en-US"/>
        </w:rPr>
        <w:t>, Kaynak Yayınları, İstanbul, 2001, s. 75-76.</w:t>
      </w:r>
    </w:p>
  </w:footnote>
  <w:footnote w:id="6">
    <w:p w:rsidR="0041061D" w:rsidRPr="001C6B1A" w:rsidRDefault="0041061D" w:rsidP="0041061D">
      <w:pPr>
        <w:pStyle w:val="a8"/>
        <w:jc w:val="both"/>
        <w:rPr>
          <w:lang w:val="en-US"/>
        </w:rPr>
      </w:pPr>
      <w:r w:rsidRPr="004B47C9">
        <w:rPr>
          <w:rStyle w:val="aa"/>
        </w:rPr>
        <w:footnoteRef/>
      </w:r>
      <w:r w:rsidRPr="001C6B1A">
        <w:rPr>
          <w:lang w:val="en-US"/>
        </w:rPr>
        <w:t xml:space="preserve"> İhsan Ilgar,</w:t>
      </w:r>
      <w:r w:rsidRPr="001C6B1A">
        <w:rPr>
          <w:i/>
          <w:lang w:val="en-US"/>
        </w:rPr>
        <w:t>Rusya’da Birinci Müslüman Kongresi</w:t>
      </w:r>
      <w:r w:rsidRPr="001C6B1A">
        <w:rPr>
          <w:b/>
          <w:lang w:val="en-US"/>
        </w:rPr>
        <w:t xml:space="preserve">, </w:t>
      </w:r>
      <w:r w:rsidRPr="001C6B1A">
        <w:rPr>
          <w:lang w:val="en-US"/>
        </w:rPr>
        <w:t>Kültür Bakanlığı Yayınlar, İstanbul 1988, s. 21.</w:t>
      </w:r>
    </w:p>
  </w:footnote>
  <w:footnote w:id="7">
    <w:p w:rsidR="0041061D" w:rsidRPr="001C6B1A" w:rsidRDefault="0041061D" w:rsidP="0041061D">
      <w:pPr>
        <w:pStyle w:val="a8"/>
        <w:jc w:val="both"/>
        <w:rPr>
          <w:lang w:val="en-US"/>
        </w:rPr>
      </w:pPr>
      <w:r w:rsidRPr="004B47C9">
        <w:rPr>
          <w:rStyle w:val="aa"/>
        </w:rPr>
        <w:footnoteRef/>
      </w:r>
      <w:r w:rsidRPr="001C6B1A">
        <w:rPr>
          <w:lang w:val="en-US"/>
        </w:rPr>
        <w:t xml:space="preserve"> Azat Ahunov, </w:t>
      </w:r>
      <w:r w:rsidRPr="001C6B1A">
        <w:rPr>
          <w:i/>
          <w:lang w:val="en-US"/>
        </w:rPr>
        <w:t>“</w:t>
      </w:r>
      <w:r w:rsidRPr="001C6B1A">
        <w:rPr>
          <w:lang w:val="en-US"/>
        </w:rPr>
        <w:t>İsmail Bey Gaspırinski: Rusya İmparatorluğunda Bir İnoredetsin Kaderi</w:t>
      </w:r>
      <w:r w:rsidRPr="001C6B1A">
        <w:rPr>
          <w:i/>
          <w:lang w:val="en-US"/>
        </w:rPr>
        <w:t>”</w:t>
      </w:r>
      <w:r w:rsidRPr="001C6B1A">
        <w:rPr>
          <w:lang w:val="en-US"/>
        </w:rPr>
        <w:t xml:space="preserve">, </w:t>
      </w:r>
      <w:r w:rsidRPr="001C6B1A">
        <w:rPr>
          <w:i/>
          <w:lang w:val="en-US"/>
        </w:rPr>
        <w:t>Modern Türklük Araştırmaları Dergisi</w:t>
      </w:r>
      <w:r w:rsidRPr="001C6B1A">
        <w:rPr>
          <w:lang w:val="en-US"/>
        </w:rPr>
        <w:t xml:space="preserve">, Cilt: 2, Sayı: 2, (Haziran 2005), s. 13. </w:t>
      </w:r>
    </w:p>
  </w:footnote>
  <w:footnote w:id="8">
    <w:p w:rsidR="0041061D" w:rsidRPr="001C6B1A" w:rsidRDefault="0041061D" w:rsidP="0041061D">
      <w:pPr>
        <w:pStyle w:val="a8"/>
        <w:jc w:val="both"/>
        <w:rPr>
          <w:lang w:val="en-US"/>
        </w:rPr>
      </w:pPr>
      <w:r w:rsidRPr="004B47C9">
        <w:rPr>
          <w:rStyle w:val="aa"/>
        </w:rPr>
        <w:footnoteRef/>
      </w:r>
      <w:r w:rsidRPr="001C6B1A">
        <w:rPr>
          <w:lang w:val="en-US"/>
        </w:rPr>
        <w:t xml:space="preserve"> Mehmet Emin Resulzade, </w:t>
      </w:r>
      <w:r w:rsidRPr="001C6B1A">
        <w:rPr>
          <w:i/>
          <w:lang w:val="en-US"/>
        </w:rPr>
        <w:t>Azerbaycan Cumhuriyeti (Keyfiyet-i, Teşekkülü ve Şimdiki Vaziyeti),</w:t>
      </w:r>
      <w:r w:rsidRPr="001C6B1A">
        <w:rPr>
          <w:lang w:val="en-US"/>
        </w:rPr>
        <w:t xml:space="preserve"> Evkaf-ı İslamiye Matbaası, İstanbul, 1339-1341 (1922-1924), s. 11.</w:t>
      </w:r>
    </w:p>
  </w:footnote>
  <w:footnote w:id="9">
    <w:p w:rsidR="0041061D" w:rsidRPr="001C6B1A" w:rsidRDefault="0041061D" w:rsidP="0041061D">
      <w:pPr>
        <w:pStyle w:val="a8"/>
        <w:jc w:val="both"/>
        <w:rPr>
          <w:lang w:val="en-US"/>
        </w:rPr>
      </w:pPr>
      <w:r w:rsidRPr="004B47C9">
        <w:rPr>
          <w:rStyle w:val="aa"/>
        </w:rPr>
        <w:footnoteRef/>
      </w:r>
      <w:r w:rsidRPr="001C6B1A">
        <w:rPr>
          <w:lang w:val="en-US"/>
        </w:rPr>
        <w:t xml:space="preserve"> Fahri Sakal, </w:t>
      </w:r>
      <w:r w:rsidRPr="001C6B1A">
        <w:rPr>
          <w:i/>
          <w:lang w:val="en-US"/>
        </w:rPr>
        <w:t>Ağaoğlu Ahmet Bey,</w:t>
      </w:r>
      <w:r w:rsidRPr="001C6B1A">
        <w:rPr>
          <w:lang w:val="en-US"/>
        </w:rPr>
        <w:t>Türk Tarih Kurumu Yayınları, Ankara, 1999, s. 2-3.</w:t>
      </w:r>
    </w:p>
  </w:footnote>
  <w:footnote w:id="10">
    <w:p w:rsidR="0041061D" w:rsidRPr="001C6B1A" w:rsidRDefault="0041061D" w:rsidP="0041061D">
      <w:pPr>
        <w:pStyle w:val="a8"/>
        <w:jc w:val="both"/>
        <w:rPr>
          <w:lang w:val="en-US"/>
        </w:rPr>
      </w:pPr>
      <w:r w:rsidRPr="004B47C9">
        <w:rPr>
          <w:rStyle w:val="aa"/>
        </w:rPr>
        <w:footnoteRef/>
      </w:r>
      <w:r w:rsidRPr="001C6B1A">
        <w:rPr>
          <w:lang w:val="en-US"/>
        </w:rPr>
        <w:t xml:space="preserve"> İbrahim Yüksel, </w:t>
      </w:r>
      <w:r w:rsidRPr="001C6B1A">
        <w:rPr>
          <w:i/>
          <w:lang w:val="en-US"/>
        </w:rPr>
        <w:t>Azerbaycan’da Fikir Hayatı ve Basın</w:t>
      </w:r>
      <w:r w:rsidRPr="001C6B1A">
        <w:rPr>
          <w:lang w:val="en-US"/>
        </w:rPr>
        <w:t>, Acar Yayınları, İstanbul, 1988, s. 68.</w:t>
      </w:r>
    </w:p>
  </w:footnote>
  <w:footnote w:id="11">
    <w:p w:rsidR="0041061D" w:rsidRPr="001C6B1A" w:rsidRDefault="0041061D" w:rsidP="0041061D">
      <w:pPr>
        <w:pStyle w:val="a8"/>
        <w:jc w:val="both"/>
        <w:rPr>
          <w:lang w:val="en-US"/>
        </w:rPr>
      </w:pPr>
      <w:r w:rsidRPr="004B47C9">
        <w:rPr>
          <w:rStyle w:val="aa"/>
        </w:rPr>
        <w:footnoteRef/>
      </w:r>
      <w:r w:rsidRPr="001C6B1A">
        <w:rPr>
          <w:lang w:val="en-US"/>
        </w:rPr>
        <w:t xml:space="preserve"> N</w:t>
      </w:r>
      <w:r w:rsidRPr="004B47C9">
        <w:rPr>
          <w:noProof/>
          <w:color w:val="000000"/>
          <w:spacing w:val="-2"/>
        </w:rPr>
        <w:t>ә</w:t>
      </w:r>
      <w:r w:rsidRPr="001C6B1A">
        <w:rPr>
          <w:noProof/>
          <w:color w:val="000000"/>
          <w:spacing w:val="-2"/>
          <w:lang w:val="en-US"/>
        </w:rPr>
        <w:t>sib N</w:t>
      </w:r>
      <w:r w:rsidRPr="004B47C9">
        <w:rPr>
          <w:noProof/>
          <w:color w:val="000000"/>
          <w:spacing w:val="-2"/>
        </w:rPr>
        <w:t>ә</w:t>
      </w:r>
      <w:r w:rsidRPr="001C6B1A">
        <w:rPr>
          <w:noProof/>
          <w:color w:val="000000"/>
          <w:spacing w:val="-2"/>
          <w:lang w:val="en-US"/>
        </w:rPr>
        <w:t xml:space="preserve">sibzade, </w:t>
      </w:r>
      <w:r w:rsidRPr="001C6B1A">
        <w:rPr>
          <w:i/>
          <w:noProof/>
          <w:color w:val="000000"/>
          <w:spacing w:val="-2"/>
          <w:lang w:val="en-US"/>
        </w:rPr>
        <w:t>“</w:t>
      </w:r>
      <w:r w:rsidRPr="001C6B1A">
        <w:rPr>
          <w:noProof/>
          <w:color w:val="000000"/>
          <w:spacing w:val="-2"/>
          <w:lang w:val="en-US"/>
        </w:rPr>
        <w:t>Türkçülük v</w:t>
      </w:r>
      <w:r w:rsidRPr="004B47C9">
        <w:rPr>
          <w:noProof/>
          <w:color w:val="000000"/>
          <w:spacing w:val="-2"/>
        </w:rPr>
        <w:t>ә</w:t>
      </w:r>
      <w:r w:rsidRPr="001C6B1A">
        <w:rPr>
          <w:noProof/>
          <w:color w:val="000000"/>
          <w:spacing w:val="-2"/>
          <w:lang w:val="en-US"/>
        </w:rPr>
        <w:t xml:space="preserve"> Az</w:t>
      </w:r>
      <w:r w:rsidRPr="004B47C9">
        <w:rPr>
          <w:noProof/>
          <w:color w:val="000000"/>
          <w:spacing w:val="-2"/>
        </w:rPr>
        <w:t>ә</w:t>
      </w:r>
      <w:r w:rsidRPr="001C6B1A">
        <w:rPr>
          <w:noProof/>
          <w:color w:val="000000"/>
          <w:spacing w:val="-2"/>
          <w:lang w:val="en-US"/>
        </w:rPr>
        <w:t>rbaycançılık Haqqında</w:t>
      </w:r>
      <w:r w:rsidRPr="001C6B1A">
        <w:rPr>
          <w:i/>
          <w:noProof/>
          <w:color w:val="000000"/>
          <w:spacing w:val="-2"/>
          <w:lang w:val="en-US"/>
        </w:rPr>
        <w:t>”</w:t>
      </w:r>
      <w:r w:rsidRPr="001C6B1A">
        <w:rPr>
          <w:noProof/>
          <w:color w:val="000000"/>
          <w:spacing w:val="-2"/>
          <w:lang w:val="en-US"/>
        </w:rPr>
        <w:t xml:space="preserve">, </w:t>
      </w:r>
      <w:r w:rsidRPr="001C6B1A">
        <w:rPr>
          <w:i/>
          <w:noProof/>
          <w:color w:val="000000"/>
          <w:spacing w:val="-2"/>
          <w:lang w:val="en-US"/>
        </w:rPr>
        <w:t>Az</w:t>
      </w:r>
      <w:r w:rsidRPr="004B47C9">
        <w:rPr>
          <w:i/>
          <w:noProof/>
          <w:color w:val="000000"/>
          <w:spacing w:val="-2"/>
        </w:rPr>
        <w:t>ә</w:t>
      </w:r>
      <w:r w:rsidRPr="001C6B1A">
        <w:rPr>
          <w:i/>
          <w:noProof/>
          <w:color w:val="000000"/>
          <w:spacing w:val="-2"/>
          <w:lang w:val="en-US"/>
        </w:rPr>
        <w:t>rbaycanın Türkçülük v</w:t>
      </w:r>
      <w:r w:rsidRPr="004B47C9">
        <w:rPr>
          <w:i/>
          <w:noProof/>
          <w:color w:val="000000"/>
          <w:spacing w:val="-2"/>
        </w:rPr>
        <w:t>ә</w:t>
      </w:r>
      <w:r w:rsidRPr="001C6B1A">
        <w:rPr>
          <w:i/>
          <w:noProof/>
          <w:color w:val="000000"/>
          <w:spacing w:val="-2"/>
          <w:lang w:val="en-US"/>
        </w:rPr>
        <w:t xml:space="preserve"> Az</w:t>
      </w:r>
      <w:r w:rsidRPr="004B47C9">
        <w:rPr>
          <w:i/>
          <w:noProof/>
          <w:color w:val="000000"/>
          <w:spacing w:val="-2"/>
        </w:rPr>
        <w:t>ә</w:t>
      </w:r>
      <w:r w:rsidRPr="001C6B1A">
        <w:rPr>
          <w:i/>
          <w:noProof/>
          <w:color w:val="000000"/>
          <w:spacing w:val="-2"/>
          <w:lang w:val="en-US"/>
        </w:rPr>
        <w:t>rbaycançılık Probleml</w:t>
      </w:r>
      <w:r w:rsidRPr="004B47C9">
        <w:rPr>
          <w:i/>
          <w:noProof/>
          <w:color w:val="000000"/>
          <w:spacing w:val="-2"/>
        </w:rPr>
        <w:t>ә</w:t>
      </w:r>
      <w:r w:rsidRPr="001C6B1A">
        <w:rPr>
          <w:i/>
          <w:noProof/>
          <w:color w:val="000000"/>
          <w:spacing w:val="-2"/>
          <w:lang w:val="en-US"/>
        </w:rPr>
        <w:t>ri</w:t>
      </w:r>
      <w:r w:rsidRPr="001C6B1A">
        <w:rPr>
          <w:noProof/>
          <w:color w:val="000000"/>
          <w:spacing w:val="-2"/>
          <w:lang w:val="en-US"/>
        </w:rPr>
        <w:t>, Ay-Ulduz N</w:t>
      </w:r>
      <w:r w:rsidRPr="004B47C9">
        <w:rPr>
          <w:noProof/>
          <w:color w:val="000000"/>
          <w:spacing w:val="-2"/>
        </w:rPr>
        <w:t>ә</w:t>
      </w:r>
      <w:r w:rsidRPr="001C6B1A">
        <w:rPr>
          <w:noProof/>
          <w:color w:val="000000"/>
          <w:spacing w:val="-2"/>
          <w:lang w:val="en-US"/>
        </w:rPr>
        <w:t xml:space="preserve">şriyyatı, Bakü, 1998, s. 5-6. </w:t>
      </w:r>
    </w:p>
  </w:footnote>
  <w:footnote w:id="12">
    <w:p w:rsidR="0041061D" w:rsidRPr="001C6B1A" w:rsidRDefault="0041061D" w:rsidP="0041061D">
      <w:pPr>
        <w:pStyle w:val="a8"/>
        <w:jc w:val="both"/>
        <w:rPr>
          <w:lang w:val="en-US"/>
        </w:rPr>
      </w:pPr>
      <w:r w:rsidRPr="004B47C9">
        <w:rPr>
          <w:rStyle w:val="aa"/>
        </w:rPr>
        <w:footnoteRef/>
      </w:r>
      <w:r w:rsidRPr="001C6B1A">
        <w:rPr>
          <w:lang w:val="en-US"/>
        </w:rPr>
        <w:t xml:space="preserve"> Tahsin Yazıcı, “Bakihanlı”, </w:t>
      </w:r>
      <w:r w:rsidRPr="001C6B1A">
        <w:rPr>
          <w:i/>
          <w:lang w:val="en-US"/>
        </w:rPr>
        <w:t>TDV İslam Ansiklopedisi</w:t>
      </w:r>
      <w:r w:rsidRPr="001C6B1A">
        <w:rPr>
          <w:lang w:val="en-US"/>
        </w:rPr>
        <w:t>, C. 4, s. 543-544.</w:t>
      </w:r>
    </w:p>
  </w:footnote>
  <w:footnote w:id="13">
    <w:p w:rsidR="0041061D" w:rsidRPr="001C6B1A" w:rsidRDefault="0041061D" w:rsidP="0041061D">
      <w:pPr>
        <w:pStyle w:val="a8"/>
        <w:jc w:val="both"/>
        <w:rPr>
          <w:lang w:val="en-US"/>
        </w:rPr>
      </w:pPr>
      <w:r w:rsidRPr="004B47C9">
        <w:rPr>
          <w:rStyle w:val="aa"/>
        </w:rPr>
        <w:footnoteRef/>
      </w:r>
      <w:r w:rsidRPr="001C6B1A">
        <w:rPr>
          <w:lang w:val="en-US"/>
        </w:rPr>
        <w:t xml:space="preserve"> Hüseyin Namık Orkun, </w:t>
      </w:r>
      <w:r w:rsidRPr="001C6B1A">
        <w:rPr>
          <w:i/>
          <w:lang w:val="en-US"/>
        </w:rPr>
        <w:t>Türkçülüğün Tarihi</w:t>
      </w:r>
      <w:r w:rsidRPr="001C6B1A">
        <w:rPr>
          <w:lang w:val="en-US"/>
        </w:rPr>
        <w:t>, Kömen Yayınları, Ankara, 1977, s. 69.</w:t>
      </w:r>
    </w:p>
  </w:footnote>
  <w:footnote w:id="14">
    <w:p w:rsidR="0041061D" w:rsidRPr="001C6B1A" w:rsidRDefault="0041061D" w:rsidP="0041061D">
      <w:pPr>
        <w:pStyle w:val="a8"/>
        <w:jc w:val="both"/>
        <w:rPr>
          <w:lang w:val="en-US"/>
        </w:rPr>
      </w:pPr>
      <w:r w:rsidRPr="004B47C9">
        <w:rPr>
          <w:rStyle w:val="aa"/>
        </w:rPr>
        <w:footnoteRef/>
      </w:r>
      <w:r w:rsidRPr="001C6B1A">
        <w:rPr>
          <w:lang w:val="en-US"/>
        </w:rPr>
        <w:t xml:space="preserve"> Hamid Algar, “Mirza Feth Ali Ahundzade”,</w:t>
      </w:r>
      <w:r w:rsidRPr="001C6B1A">
        <w:rPr>
          <w:i/>
          <w:lang w:val="en-US"/>
        </w:rPr>
        <w:t xml:space="preserve"> TDV İslam Ansiklopedisi</w:t>
      </w:r>
      <w:r w:rsidRPr="001C6B1A">
        <w:rPr>
          <w:lang w:val="en-US"/>
        </w:rPr>
        <w:t xml:space="preserve">, C. 2, s. 187. </w:t>
      </w:r>
    </w:p>
  </w:footnote>
  <w:footnote w:id="15">
    <w:p w:rsidR="0041061D" w:rsidRPr="001C6B1A" w:rsidRDefault="0041061D" w:rsidP="0041061D">
      <w:pPr>
        <w:pStyle w:val="a8"/>
        <w:jc w:val="both"/>
        <w:rPr>
          <w:lang w:val="en-US"/>
        </w:rPr>
      </w:pPr>
      <w:r w:rsidRPr="004B47C9">
        <w:rPr>
          <w:rStyle w:val="aa"/>
        </w:rPr>
        <w:footnoteRef/>
      </w:r>
      <w:r w:rsidRPr="001C6B1A">
        <w:rPr>
          <w:lang w:val="en-US"/>
        </w:rPr>
        <w:t xml:space="preserve"> İbrahim Yüksel, age, s. 45.</w:t>
      </w:r>
    </w:p>
  </w:footnote>
  <w:footnote w:id="16">
    <w:p w:rsidR="0041061D" w:rsidRPr="001C6B1A" w:rsidRDefault="0041061D" w:rsidP="0041061D">
      <w:pPr>
        <w:pStyle w:val="a8"/>
        <w:jc w:val="both"/>
        <w:rPr>
          <w:lang w:val="en-US"/>
        </w:rPr>
      </w:pPr>
      <w:r w:rsidRPr="004B47C9">
        <w:rPr>
          <w:rStyle w:val="aa"/>
        </w:rPr>
        <w:footnoteRef/>
      </w:r>
      <w:r w:rsidRPr="001C6B1A">
        <w:rPr>
          <w:lang w:val="en-US"/>
        </w:rPr>
        <w:t xml:space="preserve"> Rıdvan Akın, age, s. 224.</w:t>
      </w:r>
    </w:p>
  </w:footnote>
  <w:footnote w:id="17">
    <w:p w:rsidR="0041061D" w:rsidRPr="001C6B1A" w:rsidRDefault="0041061D" w:rsidP="0041061D">
      <w:pPr>
        <w:pStyle w:val="a8"/>
        <w:jc w:val="both"/>
        <w:rPr>
          <w:lang w:val="en-US"/>
        </w:rPr>
      </w:pPr>
      <w:r w:rsidRPr="004B47C9">
        <w:rPr>
          <w:rStyle w:val="aa"/>
        </w:rPr>
        <w:footnoteRef/>
      </w:r>
      <w:r w:rsidRPr="001C6B1A">
        <w:rPr>
          <w:lang w:val="en-US"/>
        </w:rPr>
        <w:t xml:space="preserve"> Rusça </w:t>
      </w:r>
      <w:r w:rsidRPr="001C6B1A">
        <w:rPr>
          <w:i/>
          <w:lang w:val="en-US"/>
        </w:rPr>
        <w:t xml:space="preserve">halk </w:t>
      </w:r>
      <w:r w:rsidRPr="001C6B1A">
        <w:rPr>
          <w:lang w:val="en-US"/>
        </w:rPr>
        <w:t>anlamına gelen narod (</w:t>
      </w:r>
      <w:r w:rsidRPr="004B47C9">
        <w:rPr>
          <w:color w:val="202122"/>
          <w:shd w:val="clear" w:color="auto" w:fill="FFFFFF"/>
        </w:rPr>
        <w:t>народ</w:t>
      </w:r>
      <w:r w:rsidRPr="001C6B1A">
        <w:rPr>
          <w:color w:val="202122"/>
          <w:shd w:val="clear" w:color="auto" w:fill="FFFFFF"/>
          <w:lang w:val="en-US"/>
        </w:rPr>
        <w:t xml:space="preserve">) sözünden türetilmiş, sosyal-devrimci bir harekettir. Narodnikler, 19. asrın sonlarında Rusya’da çıkmış ve devrimciliğin esasını köylülüğe dayandırmıştır. </w:t>
      </w:r>
    </w:p>
  </w:footnote>
  <w:footnote w:id="18">
    <w:p w:rsidR="0041061D" w:rsidRPr="001C6B1A" w:rsidRDefault="0041061D" w:rsidP="0041061D">
      <w:pPr>
        <w:pStyle w:val="a8"/>
        <w:jc w:val="both"/>
        <w:rPr>
          <w:lang w:val="en-US"/>
        </w:rPr>
      </w:pPr>
      <w:r w:rsidRPr="004B47C9">
        <w:rPr>
          <w:rStyle w:val="aa"/>
        </w:rPr>
        <w:footnoteRef/>
      </w:r>
      <w:r w:rsidRPr="001C6B1A">
        <w:rPr>
          <w:lang w:val="en-US"/>
        </w:rPr>
        <w:t xml:space="preserve"> Fahri Sakal, age, s. 5.; Hüseyin Namık Orkun, age, s. 76.</w:t>
      </w:r>
    </w:p>
  </w:footnote>
  <w:footnote w:id="19">
    <w:p w:rsidR="0041061D" w:rsidRPr="001C6B1A" w:rsidRDefault="0041061D" w:rsidP="0041061D">
      <w:pPr>
        <w:pStyle w:val="a8"/>
        <w:jc w:val="both"/>
        <w:rPr>
          <w:lang w:val="en-US"/>
        </w:rPr>
      </w:pPr>
      <w:r w:rsidRPr="004B47C9">
        <w:rPr>
          <w:rStyle w:val="aa"/>
        </w:rPr>
        <w:footnoteRef/>
      </w:r>
      <w:r w:rsidRPr="001C6B1A">
        <w:rPr>
          <w:lang w:val="en-US"/>
        </w:rPr>
        <w:t xml:space="preserve"> İbrahim Yüksel, age, s. 97.</w:t>
      </w:r>
    </w:p>
  </w:footnote>
  <w:footnote w:id="20">
    <w:p w:rsidR="0041061D" w:rsidRPr="001C6B1A" w:rsidRDefault="0041061D" w:rsidP="0041061D">
      <w:pPr>
        <w:pStyle w:val="a8"/>
        <w:jc w:val="both"/>
        <w:rPr>
          <w:lang w:val="en-US"/>
        </w:rPr>
      </w:pPr>
      <w:r w:rsidRPr="004B47C9">
        <w:rPr>
          <w:rStyle w:val="aa"/>
        </w:rPr>
        <w:footnoteRef/>
      </w:r>
      <w:r w:rsidRPr="001C6B1A">
        <w:rPr>
          <w:lang w:val="en-US"/>
        </w:rPr>
        <w:t xml:space="preserve"> Mirza Bala Mehmetzade, </w:t>
      </w:r>
      <w:r w:rsidRPr="001C6B1A">
        <w:rPr>
          <w:i/>
          <w:lang w:val="en-US"/>
        </w:rPr>
        <w:t>Milli Azerbaycan Hareketi</w:t>
      </w:r>
      <w:r w:rsidRPr="001C6B1A">
        <w:rPr>
          <w:lang w:val="en-US"/>
        </w:rPr>
        <w:t xml:space="preserve">, Azerbaycan Kültür Derneği Yayınları, Ankara, 1991, s. 15. </w:t>
      </w:r>
    </w:p>
  </w:footnote>
  <w:footnote w:id="21">
    <w:p w:rsidR="0041061D" w:rsidRPr="001C6B1A" w:rsidRDefault="0041061D" w:rsidP="0041061D">
      <w:pPr>
        <w:pStyle w:val="a8"/>
        <w:jc w:val="both"/>
        <w:rPr>
          <w:lang w:val="en-US"/>
        </w:rPr>
      </w:pPr>
      <w:r w:rsidRPr="004B47C9">
        <w:rPr>
          <w:rStyle w:val="aa"/>
        </w:rPr>
        <w:footnoteRef/>
      </w:r>
      <w:r w:rsidRPr="001C6B1A">
        <w:rPr>
          <w:lang w:val="en-US"/>
        </w:rPr>
        <w:t xml:space="preserve"> Mirza Bala Mehmetzade, </w:t>
      </w:r>
      <w:r w:rsidRPr="001C6B1A">
        <w:rPr>
          <w:i/>
          <w:lang w:val="en-US"/>
        </w:rPr>
        <w:t>Azerbaycan Misak-ı Millisi, 28 Mayıs istiklal Beyannamesinin Tahlili,</w:t>
      </w:r>
      <w:r w:rsidRPr="001C6B1A">
        <w:rPr>
          <w:lang w:val="en-US"/>
        </w:rPr>
        <w:t xml:space="preserve"> Necm-i İstiklal Matbaası, İstanbul, 1927, s. 12-13.</w:t>
      </w:r>
    </w:p>
  </w:footnote>
  <w:footnote w:id="22">
    <w:p w:rsidR="0041061D" w:rsidRPr="001C6B1A" w:rsidRDefault="0041061D" w:rsidP="0041061D">
      <w:pPr>
        <w:pStyle w:val="a8"/>
        <w:jc w:val="both"/>
        <w:rPr>
          <w:lang w:val="en-US"/>
        </w:rPr>
      </w:pPr>
      <w:r w:rsidRPr="004B47C9">
        <w:rPr>
          <w:rStyle w:val="aa"/>
        </w:rPr>
        <w:footnoteRef/>
      </w:r>
      <w:r w:rsidRPr="001C6B1A">
        <w:rPr>
          <w:lang w:val="en-US"/>
        </w:rPr>
        <w:t xml:space="preserve"> C</w:t>
      </w:r>
      <w:r w:rsidRPr="004B47C9">
        <w:rPr>
          <w:noProof/>
          <w:color w:val="000000"/>
          <w:spacing w:val="-2"/>
        </w:rPr>
        <w:t>ә</w:t>
      </w:r>
      <w:r w:rsidRPr="001C6B1A">
        <w:rPr>
          <w:noProof/>
          <w:color w:val="000000"/>
          <w:spacing w:val="-2"/>
          <w:lang w:val="en-US"/>
        </w:rPr>
        <w:t>mil H</w:t>
      </w:r>
      <w:r w:rsidRPr="004B47C9">
        <w:rPr>
          <w:noProof/>
          <w:color w:val="000000"/>
          <w:spacing w:val="-2"/>
        </w:rPr>
        <w:t>ә</w:t>
      </w:r>
      <w:r w:rsidRPr="001C6B1A">
        <w:rPr>
          <w:noProof/>
          <w:color w:val="000000"/>
          <w:spacing w:val="-2"/>
          <w:lang w:val="en-US"/>
        </w:rPr>
        <w:t>s</w:t>
      </w:r>
      <w:r w:rsidRPr="004B47C9">
        <w:rPr>
          <w:noProof/>
          <w:color w:val="000000"/>
          <w:spacing w:val="-2"/>
        </w:rPr>
        <w:t>ә</w:t>
      </w:r>
      <w:r w:rsidRPr="001C6B1A">
        <w:rPr>
          <w:noProof/>
          <w:color w:val="000000"/>
          <w:spacing w:val="-2"/>
          <w:lang w:val="en-US"/>
        </w:rPr>
        <w:t>nli, “Rusiya Türkl</w:t>
      </w:r>
      <w:r w:rsidRPr="004B47C9">
        <w:rPr>
          <w:noProof/>
          <w:color w:val="000000"/>
          <w:spacing w:val="-2"/>
        </w:rPr>
        <w:t>ә</w:t>
      </w:r>
      <w:r w:rsidRPr="001C6B1A">
        <w:rPr>
          <w:noProof/>
          <w:color w:val="000000"/>
          <w:spacing w:val="-2"/>
          <w:lang w:val="en-US"/>
        </w:rPr>
        <w:t>rinin Lideri”,</w:t>
      </w:r>
      <w:r w:rsidRPr="001C6B1A">
        <w:rPr>
          <w:i/>
          <w:noProof/>
          <w:color w:val="000000"/>
          <w:spacing w:val="-2"/>
          <w:lang w:val="en-US"/>
        </w:rPr>
        <w:t>Az</w:t>
      </w:r>
      <w:r w:rsidRPr="004B47C9">
        <w:rPr>
          <w:i/>
          <w:noProof/>
          <w:color w:val="000000"/>
          <w:spacing w:val="-2"/>
        </w:rPr>
        <w:t>ә</w:t>
      </w:r>
      <w:r w:rsidRPr="001C6B1A">
        <w:rPr>
          <w:i/>
          <w:noProof/>
          <w:color w:val="000000"/>
          <w:spacing w:val="-2"/>
          <w:lang w:val="en-US"/>
        </w:rPr>
        <w:t>rbaycanın Türkçülük v</w:t>
      </w:r>
      <w:r w:rsidRPr="004B47C9">
        <w:rPr>
          <w:i/>
          <w:noProof/>
          <w:color w:val="000000"/>
          <w:spacing w:val="-2"/>
        </w:rPr>
        <w:t>ә</w:t>
      </w:r>
      <w:r w:rsidRPr="001C6B1A">
        <w:rPr>
          <w:i/>
          <w:noProof/>
          <w:color w:val="000000"/>
          <w:spacing w:val="-2"/>
          <w:lang w:val="en-US"/>
        </w:rPr>
        <w:t xml:space="preserve"> Az</w:t>
      </w:r>
      <w:r w:rsidRPr="004B47C9">
        <w:rPr>
          <w:i/>
          <w:noProof/>
          <w:color w:val="000000"/>
          <w:spacing w:val="-2"/>
        </w:rPr>
        <w:t>ә</w:t>
      </w:r>
      <w:r w:rsidRPr="001C6B1A">
        <w:rPr>
          <w:i/>
          <w:noProof/>
          <w:color w:val="000000"/>
          <w:spacing w:val="-2"/>
          <w:lang w:val="en-US"/>
        </w:rPr>
        <w:t>rbaycançılık Probleml</w:t>
      </w:r>
      <w:r w:rsidRPr="004B47C9">
        <w:rPr>
          <w:i/>
          <w:noProof/>
          <w:color w:val="000000"/>
          <w:spacing w:val="-2"/>
        </w:rPr>
        <w:t>ә</w:t>
      </w:r>
      <w:r w:rsidRPr="001C6B1A">
        <w:rPr>
          <w:i/>
          <w:noProof/>
          <w:color w:val="000000"/>
          <w:spacing w:val="-2"/>
          <w:lang w:val="en-US"/>
        </w:rPr>
        <w:t>ri</w:t>
      </w:r>
      <w:r w:rsidRPr="001C6B1A">
        <w:rPr>
          <w:noProof/>
          <w:color w:val="000000"/>
          <w:spacing w:val="-2"/>
          <w:lang w:val="en-US"/>
        </w:rPr>
        <w:t>, Ay-Ulduz N</w:t>
      </w:r>
      <w:r w:rsidRPr="004B47C9">
        <w:rPr>
          <w:noProof/>
          <w:color w:val="000000"/>
          <w:spacing w:val="-2"/>
        </w:rPr>
        <w:t>ә</w:t>
      </w:r>
      <w:r w:rsidRPr="001C6B1A">
        <w:rPr>
          <w:noProof/>
          <w:color w:val="000000"/>
          <w:spacing w:val="-2"/>
          <w:lang w:val="en-US"/>
        </w:rPr>
        <w:t xml:space="preserve">şriyyatı, Bakü, 1998, s. 48-49. </w:t>
      </w:r>
    </w:p>
  </w:footnote>
  <w:footnote w:id="23">
    <w:p w:rsidR="0041061D" w:rsidRPr="001C6B1A" w:rsidRDefault="0041061D" w:rsidP="0041061D">
      <w:pPr>
        <w:pStyle w:val="a8"/>
        <w:jc w:val="both"/>
        <w:rPr>
          <w:lang w:val="en-US"/>
        </w:rPr>
      </w:pPr>
      <w:r w:rsidRPr="004B47C9">
        <w:rPr>
          <w:rStyle w:val="aa"/>
        </w:rPr>
        <w:footnoteRef/>
      </w:r>
      <w:r w:rsidRPr="001C6B1A">
        <w:rPr>
          <w:lang w:val="en-US"/>
        </w:rPr>
        <w:t xml:space="preserve"> Hüseyin Namık Orkun, age, s. 76. </w:t>
      </w:r>
    </w:p>
  </w:footnote>
  <w:footnote w:id="24">
    <w:p w:rsidR="0041061D" w:rsidRPr="001C6B1A" w:rsidRDefault="0041061D" w:rsidP="0041061D">
      <w:pPr>
        <w:pStyle w:val="a8"/>
        <w:jc w:val="both"/>
        <w:rPr>
          <w:i/>
          <w:lang w:val="en-US"/>
        </w:rPr>
      </w:pPr>
      <w:r w:rsidRPr="004B47C9">
        <w:rPr>
          <w:rStyle w:val="aa"/>
        </w:rPr>
        <w:footnoteRef/>
      </w:r>
      <w:r w:rsidRPr="001C6B1A">
        <w:rPr>
          <w:lang w:val="en-US"/>
        </w:rPr>
        <w:t xml:space="preserve"> Ofeliye Bayramlı, “Milli M</w:t>
      </w:r>
      <w:r w:rsidRPr="004B47C9">
        <w:rPr>
          <w:noProof/>
          <w:color w:val="000000"/>
          <w:spacing w:val="-2"/>
        </w:rPr>
        <w:t>ә</w:t>
      </w:r>
      <w:r w:rsidRPr="001C6B1A">
        <w:rPr>
          <w:noProof/>
          <w:color w:val="000000"/>
          <w:spacing w:val="-2"/>
          <w:lang w:val="en-US"/>
        </w:rPr>
        <w:t>d</w:t>
      </w:r>
      <w:r w:rsidRPr="004B47C9">
        <w:rPr>
          <w:noProof/>
          <w:color w:val="000000"/>
          <w:spacing w:val="-2"/>
        </w:rPr>
        <w:t>ә</w:t>
      </w:r>
      <w:r w:rsidRPr="001C6B1A">
        <w:rPr>
          <w:noProof/>
          <w:color w:val="000000"/>
          <w:spacing w:val="-2"/>
          <w:lang w:val="en-US"/>
        </w:rPr>
        <w:t>niyy</w:t>
      </w:r>
      <w:r w:rsidRPr="004B47C9">
        <w:rPr>
          <w:noProof/>
          <w:color w:val="000000"/>
          <w:spacing w:val="-2"/>
        </w:rPr>
        <w:t>ә</w:t>
      </w:r>
      <w:r w:rsidRPr="001C6B1A">
        <w:rPr>
          <w:noProof/>
          <w:color w:val="000000"/>
          <w:spacing w:val="-2"/>
          <w:lang w:val="en-US"/>
        </w:rPr>
        <w:t>timizin Böyük Abid</w:t>
      </w:r>
      <w:r w:rsidRPr="004B47C9">
        <w:rPr>
          <w:noProof/>
          <w:color w:val="000000"/>
          <w:spacing w:val="-2"/>
        </w:rPr>
        <w:t>ә</w:t>
      </w:r>
      <w:r w:rsidRPr="001C6B1A">
        <w:rPr>
          <w:noProof/>
          <w:color w:val="000000"/>
          <w:spacing w:val="-2"/>
          <w:lang w:val="en-US"/>
        </w:rPr>
        <w:t>si</w:t>
      </w:r>
      <w:r w:rsidRPr="001C6B1A">
        <w:rPr>
          <w:lang w:val="en-US"/>
        </w:rPr>
        <w:t xml:space="preserve">”, </w:t>
      </w:r>
      <w:r w:rsidRPr="001C6B1A">
        <w:rPr>
          <w:i/>
          <w:lang w:val="en-US"/>
        </w:rPr>
        <w:t>Füyuzat (1906-1907),</w:t>
      </w:r>
      <w:r w:rsidRPr="001C6B1A">
        <w:rPr>
          <w:lang w:val="en-US"/>
        </w:rPr>
        <w:t xml:space="preserve"> Çaşıoğlu, Bakü, 2007, s. v-vı.</w:t>
      </w:r>
    </w:p>
  </w:footnote>
  <w:footnote w:id="25">
    <w:p w:rsidR="0041061D" w:rsidRPr="001C6B1A" w:rsidRDefault="0041061D" w:rsidP="0041061D">
      <w:pPr>
        <w:pStyle w:val="a8"/>
        <w:jc w:val="both"/>
        <w:rPr>
          <w:i/>
          <w:lang w:val="en-US"/>
        </w:rPr>
      </w:pPr>
      <w:r w:rsidRPr="004B47C9">
        <w:rPr>
          <w:rStyle w:val="aa"/>
        </w:rPr>
        <w:footnoteRef/>
      </w:r>
      <w:r w:rsidRPr="001C6B1A">
        <w:rPr>
          <w:lang w:val="en-US"/>
        </w:rPr>
        <w:t xml:space="preserve"> Zemine Ziyayeva, “Füyuzat Dergisi ve 1905 Sonrası Azerbaycan’da Türkçe Meselesi”, </w:t>
      </w:r>
      <w:r w:rsidRPr="001C6B1A">
        <w:rPr>
          <w:i/>
          <w:lang w:val="en-US"/>
        </w:rPr>
        <w:t xml:space="preserve">Türkbilig, </w:t>
      </w:r>
      <w:r w:rsidRPr="001C6B1A">
        <w:rPr>
          <w:lang w:val="en-US"/>
        </w:rPr>
        <w:t xml:space="preserve">Sayı:36, 2018, s. 189-190. </w:t>
      </w:r>
    </w:p>
  </w:footnote>
  <w:footnote w:id="26">
    <w:p w:rsidR="0041061D" w:rsidRPr="001C6B1A" w:rsidRDefault="0041061D" w:rsidP="0041061D">
      <w:pPr>
        <w:pStyle w:val="a8"/>
        <w:jc w:val="both"/>
        <w:rPr>
          <w:lang w:val="en-US"/>
        </w:rPr>
      </w:pPr>
      <w:r w:rsidRPr="004B47C9">
        <w:rPr>
          <w:rStyle w:val="aa"/>
        </w:rPr>
        <w:footnoteRef/>
      </w:r>
      <w:r w:rsidRPr="001C6B1A">
        <w:rPr>
          <w:lang w:val="en-US"/>
        </w:rPr>
        <w:t xml:space="preserve"> Hüseyin Namık Orkun, age, s. 77.</w:t>
      </w:r>
    </w:p>
  </w:footnote>
  <w:footnote w:id="27">
    <w:p w:rsidR="0041061D" w:rsidRPr="001C6B1A" w:rsidRDefault="0041061D" w:rsidP="0041061D">
      <w:pPr>
        <w:pStyle w:val="a8"/>
        <w:jc w:val="both"/>
        <w:rPr>
          <w:lang w:val="en-US"/>
        </w:rPr>
      </w:pPr>
      <w:r w:rsidRPr="004B47C9">
        <w:rPr>
          <w:rStyle w:val="aa"/>
        </w:rPr>
        <w:footnoteRef/>
      </w:r>
      <w:r w:rsidRPr="001C6B1A">
        <w:rPr>
          <w:lang w:val="en-US"/>
        </w:rPr>
        <w:t xml:space="preserve"> Zemine Ziyayeva, agm, s. 191-192.</w:t>
      </w:r>
    </w:p>
  </w:footnote>
  <w:footnote w:id="28">
    <w:p w:rsidR="0041061D" w:rsidRPr="001C6B1A" w:rsidRDefault="0041061D" w:rsidP="0041061D">
      <w:pPr>
        <w:pStyle w:val="a8"/>
        <w:jc w:val="both"/>
        <w:rPr>
          <w:i/>
          <w:lang w:val="en-US"/>
        </w:rPr>
      </w:pPr>
      <w:r w:rsidRPr="004B47C9">
        <w:rPr>
          <w:rStyle w:val="aa"/>
        </w:rPr>
        <w:footnoteRef/>
      </w:r>
      <w:r w:rsidRPr="001C6B1A">
        <w:rPr>
          <w:lang w:val="en-US"/>
        </w:rPr>
        <w:t xml:space="preserve"> N</w:t>
      </w:r>
      <w:r w:rsidRPr="004B47C9">
        <w:rPr>
          <w:noProof/>
          <w:color w:val="000000"/>
          <w:spacing w:val="-2"/>
        </w:rPr>
        <w:t>ә</w:t>
      </w:r>
      <w:r w:rsidRPr="001C6B1A">
        <w:rPr>
          <w:noProof/>
          <w:color w:val="000000"/>
          <w:spacing w:val="-2"/>
          <w:lang w:val="en-US"/>
        </w:rPr>
        <w:t>siman Yaqublu,</w:t>
      </w:r>
      <w:r w:rsidRPr="001C6B1A">
        <w:rPr>
          <w:i/>
          <w:noProof/>
          <w:color w:val="000000"/>
          <w:spacing w:val="-2"/>
          <w:lang w:val="en-US"/>
        </w:rPr>
        <w:t xml:space="preserve"> Kaspi Q</w:t>
      </w:r>
      <w:r w:rsidRPr="004B47C9">
        <w:rPr>
          <w:i/>
          <w:noProof/>
          <w:color w:val="000000"/>
          <w:spacing w:val="-2"/>
        </w:rPr>
        <w:t>ә</w:t>
      </w:r>
      <w:r w:rsidRPr="001C6B1A">
        <w:rPr>
          <w:i/>
          <w:noProof/>
          <w:color w:val="000000"/>
          <w:spacing w:val="-2"/>
          <w:lang w:val="en-US"/>
        </w:rPr>
        <w:t>zetinin Yaranması v</w:t>
      </w:r>
      <w:r w:rsidRPr="004B47C9">
        <w:rPr>
          <w:i/>
          <w:noProof/>
          <w:color w:val="000000"/>
          <w:spacing w:val="-2"/>
        </w:rPr>
        <w:t>ә</w:t>
      </w:r>
      <w:r w:rsidRPr="001C6B1A">
        <w:rPr>
          <w:i/>
          <w:noProof/>
          <w:color w:val="000000"/>
          <w:spacing w:val="-2"/>
          <w:lang w:val="en-US"/>
        </w:rPr>
        <w:t xml:space="preserve"> F</w:t>
      </w:r>
      <w:r w:rsidRPr="004B47C9">
        <w:rPr>
          <w:i/>
          <w:noProof/>
          <w:color w:val="000000"/>
          <w:spacing w:val="-2"/>
        </w:rPr>
        <w:t>ә</w:t>
      </w:r>
      <w:r w:rsidRPr="001C6B1A">
        <w:rPr>
          <w:i/>
          <w:noProof/>
          <w:color w:val="000000"/>
          <w:spacing w:val="-2"/>
          <w:lang w:val="en-US"/>
        </w:rPr>
        <w:t>aliyy</w:t>
      </w:r>
      <w:r w:rsidRPr="004B47C9">
        <w:rPr>
          <w:i/>
          <w:noProof/>
          <w:color w:val="000000"/>
          <w:spacing w:val="-2"/>
        </w:rPr>
        <w:t>ә</w:t>
      </w:r>
      <w:r w:rsidRPr="001C6B1A">
        <w:rPr>
          <w:i/>
          <w:noProof/>
          <w:color w:val="000000"/>
          <w:spacing w:val="-2"/>
          <w:lang w:val="en-US"/>
        </w:rPr>
        <w:t>ti</w:t>
      </w:r>
      <w:r w:rsidRPr="001C6B1A">
        <w:rPr>
          <w:noProof/>
          <w:color w:val="000000"/>
          <w:spacing w:val="-2"/>
          <w:sz w:val="24"/>
          <w:szCs w:val="24"/>
          <w:lang w:val="en-US"/>
        </w:rPr>
        <w:t xml:space="preserve">, </w:t>
      </w:r>
      <w:r w:rsidRPr="001C6B1A">
        <w:rPr>
          <w:noProof/>
          <w:color w:val="000000"/>
          <w:spacing w:val="-2"/>
          <w:lang w:val="en-US"/>
        </w:rPr>
        <w:t>Qanun N</w:t>
      </w:r>
      <w:r w:rsidRPr="004B47C9">
        <w:rPr>
          <w:noProof/>
          <w:color w:val="000000"/>
          <w:spacing w:val="-2"/>
        </w:rPr>
        <w:t>ә</w:t>
      </w:r>
      <w:r w:rsidRPr="001C6B1A">
        <w:rPr>
          <w:noProof/>
          <w:color w:val="000000"/>
          <w:spacing w:val="-2"/>
          <w:lang w:val="en-US"/>
        </w:rPr>
        <w:t>şriyyatı, Bakü, 2011, s. 22-23.</w:t>
      </w:r>
    </w:p>
  </w:footnote>
  <w:footnote w:id="29">
    <w:p w:rsidR="0041061D" w:rsidRPr="001C6B1A" w:rsidRDefault="0041061D" w:rsidP="0041061D">
      <w:pPr>
        <w:pStyle w:val="a8"/>
        <w:jc w:val="both"/>
        <w:rPr>
          <w:lang w:val="en-US"/>
        </w:rPr>
      </w:pPr>
      <w:r w:rsidRPr="004B47C9">
        <w:rPr>
          <w:rStyle w:val="aa"/>
        </w:rPr>
        <w:footnoteRef/>
      </w:r>
      <w:r w:rsidRPr="001C6B1A">
        <w:rPr>
          <w:lang w:val="en-US"/>
        </w:rPr>
        <w:t xml:space="preserve"> C</w:t>
      </w:r>
      <w:r w:rsidRPr="004B47C9">
        <w:rPr>
          <w:noProof/>
          <w:color w:val="000000"/>
          <w:spacing w:val="-2"/>
        </w:rPr>
        <w:t>ә</w:t>
      </w:r>
      <w:r w:rsidRPr="001C6B1A">
        <w:rPr>
          <w:noProof/>
          <w:color w:val="000000"/>
          <w:spacing w:val="-2"/>
          <w:lang w:val="en-US"/>
        </w:rPr>
        <w:t>mil H</w:t>
      </w:r>
      <w:r w:rsidRPr="004B47C9">
        <w:rPr>
          <w:noProof/>
          <w:color w:val="000000"/>
          <w:spacing w:val="-2"/>
        </w:rPr>
        <w:t>ә</w:t>
      </w:r>
      <w:r w:rsidRPr="001C6B1A">
        <w:rPr>
          <w:noProof/>
          <w:color w:val="000000"/>
          <w:spacing w:val="-2"/>
          <w:lang w:val="en-US"/>
        </w:rPr>
        <w:t>s</w:t>
      </w:r>
      <w:r w:rsidRPr="004B47C9">
        <w:rPr>
          <w:noProof/>
          <w:color w:val="000000"/>
          <w:spacing w:val="-2"/>
        </w:rPr>
        <w:t>ә</w:t>
      </w:r>
      <w:r w:rsidRPr="001C6B1A">
        <w:rPr>
          <w:noProof/>
          <w:color w:val="000000"/>
          <w:spacing w:val="-2"/>
          <w:lang w:val="en-US"/>
        </w:rPr>
        <w:t>nli, agm, s. 45.</w:t>
      </w:r>
    </w:p>
  </w:footnote>
  <w:footnote w:id="30">
    <w:p w:rsidR="0041061D" w:rsidRPr="001C6B1A" w:rsidRDefault="0041061D" w:rsidP="0041061D">
      <w:pPr>
        <w:pStyle w:val="a8"/>
        <w:jc w:val="both"/>
        <w:rPr>
          <w:lang w:val="en-US"/>
        </w:rPr>
      </w:pPr>
      <w:r w:rsidRPr="004B47C9">
        <w:rPr>
          <w:rStyle w:val="aa"/>
        </w:rPr>
        <w:footnoteRef/>
      </w:r>
      <w:r w:rsidRPr="001C6B1A">
        <w:rPr>
          <w:lang w:val="en-US"/>
        </w:rPr>
        <w:t xml:space="preserve"> Ümit Akın, “Azerbaycan’ın Modernleşme Sürecinde Bir Öncü Hacı Zeynel Abidin Tagıyev”, </w:t>
      </w:r>
      <w:r w:rsidRPr="001C6B1A">
        <w:rPr>
          <w:i/>
          <w:lang w:val="en-US"/>
        </w:rPr>
        <w:t xml:space="preserve">Filoloji Araştırma Örnekleri Kitabı, </w:t>
      </w:r>
      <w:r w:rsidRPr="001C6B1A">
        <w:rPr>
          <w:lang w:val="en-US"/>
        </w:rPr>
        <w:t>(Editör: Doç. Dr. Nuh Doğan), Nobel Akademik Yayıncılık, Ankara, 2018, s. 132.</w:t>
      </w:r>
    </w:p>
  </w:footnote>
  <w:footnote w:id="31">
    <w:p w:rsidR="0041061D" w:rsidRPr="001C6B1A" w:rsidRDefault="0041061D" w:rsidP="0041061D">
      <w:pPr>
        <w:pStyle w:val="a8"/>
        <w:jc w:val="both"/>
        <w:rPr>
          <w:lang w:val="en-US"/>
        </w:rPr>
      </w:pPr>
      <w:r w:rsidRPr="004B47C9">
        <w:rPr>
          <w:rStyle w:val="aa"/>
        </w:rPr>
        <w:footnoteRef/>
      </w:r>
      <w:r w:rsidRPr="001C6B1A">
        <w:rPr>
          <w:lang w:val="en-US"/>
        </w:rPr>
        <w:t xml:space="preserve"> İbrahim Yüksel, age, s. 131.</w:t>
      </w:r>
    </w:p>
  </w:footnote>
  <w:footnote w:id="32">
    <w:p w:rsidR="0041061D" w:rsidRPr="001C6B1A" w:rsidRDefault="0041061D" w:rsidP="0041061D">
      <w:pPr>
        <w:pStyle w:val="a8"/>
        <w:jc w:val="both"/>
        <w:rPr>
          <w:lang w:val="en-US"/>
        </w:rPr>
      </w:pPr>
      <w:r w:rsidRPr="004B47C9">
        <w:rPr>
          <w:rStyle w:val="aa"/>
        </w:rPr>
        <w:footnoteRef/>
      </w:r>
      <w:r w:rsidRPr="001C6B1A">
        <w:rPr>
          <w:lang w:val="en-US"/>
        </w:rPr>
        <w:t xml:space="preserve"> Faiq </w:t>
      </w:r>
      <w:r w:rsidRPr="004B47C9">
        <w:rPr>
          <w:noProof/>
          <w:color w:val="000000"/>
          <w:spacing w:val="-2"/>
        </w:rPr>
        <w:t>Ә</w:t>
      </w:r>
      <w:r w:rsidRPr="001C6B1A">
        <w:rPr>
          <w:noProof/>
          <w:color w:val="000000"/>
          <w:spacing w:val="-2"/>
          <w:lang w:val="en-US"/>
        </w:rPr>
        <w:t>l</w:t>
      </w:r>
      <w:r w:rsidRPr="004B47C9">
        <w:rPr>
          <w:noProof/>
          <w:color w:val="000000"/>
          <w:spacing w:val="-2"/>
        </w:rPr>
        <w:t>ә</w:t>
      </w:r>
      <w:r w:rsidRPr="001C6B1A">
        <w:rPr>
          <w:noProof/>
          <w:color w:val="000000"/>
          <w:spacing w:val="-2"/>
          <w:lang w:val="en-US"/>
        </w:rPr>
        <w:t>kb</w:t>
      </w:r>
      <w:r w:rsidRPr="004B47C9">
        <w:rPr>
          <w:noProof/>
          <w:color w:val="000000"/>
          <w:spacing w:val="-2"/>
        </w:rPr>
        <w:t>ә</w:t>
      </w:r>
      <w:r w:rsidRPr="001C6B1A">
        <w:rPr>
          <w:noProof/>
          <w:color w:val="000000"/>
          <w:spacing w:val="-2"/>
          <w:lang w:val="en-US"/>
        </w:rPr>
        <w:t>rli, “Şimali Az</w:t>
      </w:r>
      <w:r w:rsidRPr="004B47C9">
        <w:rPr>
          <w:noProof/>
          <w:color w:val="000000"/>
          <w:spacing w:val="-2"/>
        </w:rPr>
        <w:t>ә</w:t>
      </w:r>
      <w:r w:rsidRPr="001C6B1A">
        <w:rPr>
          <w:noProof/>
          <w:color w:val="000000"/>
          <w:spacing w:val="-2"/>
          <w:lang w:val="en-US"/>
        </w:rPr>
        <w:t>rbaycanda Milli Şüur M</w:t>
      </w:r>
      <w:r w:rsidRPr="004B47C9">
        <w:rPr>
          <w:noProof/>
          <w:color w:val="000000"/>
          <w:spacing w:val="-2"/>
        </w:rPr>
        <w:t>ә</w:t>
      </w:r>
      <w:r w:rsidRPr="001C6B1A">
        <w:rPr>
          <w:noProof/>
          <w:color w:val="000000"/>
          <w:spacing w:val="-2"/>
          <w:lang w:val="en-US"/>
        </w:rPr>
        <w:t>s</w:t>
      </w:r>
      <w:r w:rsidRPr="004B47C9">
        <w:rPr>
          <w:noProof/>
          <w:color w:val="000000"/>
          <w:spacing w:val="-2"/>
        </w:rPr>
        <w:t>ә</w:t>
      </w:r>
      <w:r w:rsidRPr="001C6B1A">
        <w:rPr>
          <w:noProof/>
          <w:color w:val="000000"/>
          <w:spacing w:val="-2"/>
          <w:lang w:val="en-US"/>
        </w:rPr>
        <w:t>l</w:t>
      </w:r>
      <w:r w:rsidRPr="004B47C9">
        <w:rPr>
          <w:noProof/>
          <w:color w:val="000000"/>
          <w:spacing w:val="-2"/>
        </w:rPr>
        <w:t>ә</w:t>
      </w:r>
      <w:r w:rsidRPr="001C6B1A">
        <w:rPr>
          <w:noProof/>
          <w:color w:val="000000"/>
          <w:spacing w:val="-2"/>
          <w:lang w:val="en-US"/>
        </w:rPr>
        <w:t>sin</w:t>
      </w:r>
      <w:r w:rsidRPr="004B47C9">
        <w:rPr>
          <w:noProof/>
          <w:color w:val="000000"/>
          <w:spacing w:val="-2"/>
        </w:rPr>
        <w:t>ә</w:t>
      </w:r>
      <w:r w:rsidRPr="001C6B1A">
        <w:rPr>
          <w:noProof/>
          <w:color w:val="000000"/>
          <w:spacing w:val="-2"/>
          <w:lang w:val="en-US"/>
        </w:rPr>
        <w:t xml:space="preserve"> Tarixi-F</w:t>
      </w:r>
      <w:r w:rsidRPr="004B47C9">
        <w:rPr>
          <w:noProof/>
          <w:color w:val="000000"/>
          <w:spacing w:val="-2"/>
        </w:rPr>
        <w:t>ә</w:t>
      </w:r>
      <w:r w:rsidRPr="001C6B1A">
        <w:rPr>
          <w:noProof/>
          <w:color w:val="000000"/>
          <w:spacing w:val="-2"/>
          <w:lang w:val="en-US"/>
        </w:rPr>
        <w:t>ls</w:t>
      </w:r>
      <w:r w:rsidRPr="004B47C9">
        <w:rPr>
          <w:noProof/>
          <w:color w:val="000000"/>
          <w:spacing w:val="-2"/>
        </w:rPr>
        <w:t>ә</w:t>
      </w:r>
      <w:r w:rsidRPr="001C6B1A">
        <w:rPr>
          <w:noProof/>
          <w:color w:val="000000"/>
          <w:spacing w:val="-2"/>
          <w:lang w:val="en-US"/>
        </w:rPr>
        <w:t xml:space="preserve">fi Baxış”, </w:t>
      </w:r>
      <w:hyperlink r:id="rId1" w:history="1">
        <w:r w:rsidRPr="001C6B1A">
          <w:rPr>
            <w:rStyle w:val="a3"/>
            <w:lang w:val="en-US"/>
          </w:rPr>
          <w:t>https://www.academia.edu/37085996/ŞİMALİ_AZƏRBAYCANDA_MİLLİ_ŞÜUR_MƏSƏLƏSİNƏ_TARİXİ_FƏLSƏFİ_BAXIŞ_Historical_philosophical_opinion_national_consciousness_problem_in_Azerbaijan_North_</w:t>
        </w:r>
      </w:hyperlink>
      <w:r w:rsidRPr="001C6B1A">
        <w:rPr>
          <w:lang w:val="en-US"/>
        </w:rPr>
        <w:t xml:space="preserve"> (Erişim Tarihi 25.05.2022)</w:t>
      </w:r>
    </w:p>
  </w:footnote>
  <w:footnote w:id="33">
    <w:p w:rsidR="0041061D" w:rsidRPr="001C6B1A" w:rsidRDefault="0041061D" w:rsidP="0041061D">
      <w:pPr>
        <w:pStyle w:val="a8"/>
        <w:jc w:val="both"/>
        <w:rPr>
          <w:lang w:val="en-US"/>
        </w:rPr>
      </w:pPr>
      <w:r w:rsidRPr="004B47C9">
        <w:rPr>
          <w:rStyle w:val="aa"/>
        </w:rPr>
        <w:footnoteRef/>
      </w:r>
      <w:r w:rsidRPr="001C6B1A">
        <w:rPr>
          <w:lang w:val="en-US"/>
        </w:rPr>
        <w:t xml:space="preserve"> İbrahim Yüksel, age, s. 132.</w:t>
      </w:r>
    </w:p>
  </w:footnote>
  <w:footnote w:id="34">
    <w:p w:rsidR="0041061D" w:rsidRPr="00384CCB" w:rsidRDefault="0041061D" w:rsidP="0041061D">
      <w:pPr>
        <w:pStyle w:val="a4"/>
        <w:jc w:val="both"/>
        <w:rPr>
          <w:rFonts w:ascii="Times New Roman" w:hAnsi="Times New Roman"/>
          <w:b/>
          <w:bCs/>
          <w:color w:val="000000"/>
          <w:sz w:val="20"/>
          <w:szCs w:val="20"/>
          <w:lang w:val="tr-TR"/>
        </w:rPr>
      </w:pPr>
      <w:r w:rsidRPr="00384CCB">
        <w:rPr>
          <w:rStyle w:val="aa"/>
          <w:sz w:val="20"/>
          <w:szCs w:val="20"/>
          <w:lang w:val="tr-TR"/>
        </w:rPr>
        <w:footnoteRef/>
      </w:r>
      <w:r w:rsidRPr="00384CCB">
        <w:rPr>
          <w:rFonts w:ascii="Times New Roman" w:hAnsi="Times New Roman"/>
          <w:sz w:val="20"/>
          <w:szCs w:val="20"/>
          <w:lang w:val="tr-TR"/>
        </w:rPr>
        <w:t xml:space="preserve">Faiq </w:t>
      </w:r>
      <w:r w:rsidRPr="00384CCB">
        <w:rPr>
          <w:rFonts w:ascii="Times New Roman" w:hAnsi="Times New Roman"/>
          <w:noProof/>
          <w:color w:val="000000"/>
          <w:spacing w:val="-2"/>
          <w:sz w:val="20"/>
          <w:szCs w:val="20"/>
          <w:lang w:val="tr-TR"/>
        </w:rPr>
        <w:t>Әlәkbәrli,</w:t>
      </w:r>
      <w:r w:rsidRPr="00384CCB">
        <w:rPr>
          <w:noProof/>
          <w:color w:val="000000"/>
          <w:spacing w:val="-2"/>
          <w:sz w:val="20"/>
          <w:szCs w:val="20"/>
          <w:lang w:val="tr-TR"/>
        </w:rPr>
        <w:t xml:space="preserve"> “</w:t>
      </w:r>
      <w:r w:rsidRPr="00384CCB">
        <w:rPr>
          <w:rFonts w:ascii="Times New Roman" w:hAnsi="Times New Roman"/>
          <w:sz w:val="20"/>
          <w:szCs w:val="20"/>
          <w:lang w:val="tr-TR"/>
        </w:rPr>
        <w:t>Türkçülük və Oğuzçuluqdan “Azərbaycan Türkçülüyü” Ideyasına Doğru</w:t>
      </w:r>
      <w:r w:rsidRPr="00384CCB">
        <w:rPr>
          <w:noProof/>
          <w:color w:val="000000"/>
          <w:spacing w:val="-2"/>
          <w:sz w:val="20"/>
          <w:szCs w:val="20"/>
          <w:lang w:val="tr-TR"/>
        </w:rPr>
        <w:t xml:space="preserve">”, </w:t>
      </w:r>
      <w:r w:rsidRPr="00384CCB">
        <w:rPr>
          <w:rFonts w:ascii="Times New Roman" w:hAnsi="Times New Roman"/>
          <w:sz w:val="20"/>
          <w:szCs w:val="20"/>
          <w:lang w:val="tr-TR"/>
        </w:rPr>
        <w:t xml:space="preserve">https://www.academia.edu/31173148/Türkçülük_və_Oğuzçuluqdan_Azərbaycan_türkçülüyü_ideyasına_doğru_?email_work_card=thumbnail. </w:t>
      </w:r>
      <w:r w:rsidRPr="00384CCB">
        <w:rPr>
          <w:sz w:val="20"/>
          <w:szCs w:val="20"/>
          <w:lang w:val="tr-TR"/>
        </w:rPr>
        <w:t xml:space="preserve"> (Erişim Tarihi 25.05.2022)</w:t>
      </w:r>
    </w:p>
    <w:p w:rsidR="0041061D" w:rsidRPr="004B47C9" w:rsidRDefault="0041061D" w:rsidP="0041061D">
      <w:pPr>
        <w:pStyle w:val="a4"/>
        <w:jc w:val="both"/>
        <w:rPr>
          <w:rFonts w:ascii="Times New Roman" w:hAnsi="Times New Roman"/>
          <w:lang w:val="tr-T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16D1E"/>
    <w:multiLevelType w:val="hybridMultilevel"/>
    <w:tmpl w:val="84926D28"/>
    <w:lvl w:ilvl="0" w:tplc="22D83072">
      <w:start w:val="1"/>
      <w:numFmt w:val="decimal"/>
      <w:lvlText w:val="%1."/>
      <w:lvlJc w:val="left"/>
      <w:pPr>
        <w:ind w:left="786" w:hanging="360"/>
      </w:pPr>
      <w:rPr>
        <w:rFonts w:ascii="Times New Roman" w:hAnsi="Times New Roman" w:cs="Times New Roman" w:hint="default"/>
        <w:b w:val="0"/>
        <w:i/>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41061D"/>
    <w:rsid w:val="0030350B"/>
    <w:rsid w:val="00410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061D"/>
    <w:rPr>
      <w:color w:val="0000FF"/>
      <w:u w:val="single"/>
    </w:rPr>
  </w:style>
  <w:style w:type="character" w:customStyle="1" w:styleId="y2iqfc">
    <w:name w:val="y2iqfc"/>
    <w:basedOn w:val="a0"/>
    <w:rsid w:val="0041061D"/>
  </w:style>
  <w:style w:type="paragraph" w:styleId="a4">
    <w:name w:val="No Spacing"/>
    <w:aliases w:val="No Spacing,Обя,мелкий,мой рабочий,норма,Айгерим,свой,Без интеБез интервала,без интервала,Без интервала111,исполнитель,Без интерваль,Елжан,No Spacing2,Исполнитель,Без интервала11,14 TNR,МОЙ СТИЛЬ,No Spacing1,Medium Grid 2,ТекстОтчета,Алия"/>
    <w:link w:val="a5"/>
    <w:uiPriority w:val="1"/>
    <w:qFormat/>
    <w:rsid w:val="0041061D"/>
    <w:pPr>
      <w:spacing w:after="0" w:line="240" w:lineRule="auto"/>
    </w:pPr>
    <w:rPr>
      <w:rFonts w:ascii="Calibri" w:eastAsia="Calibri" w:hAnsi="Calibri" w:cs="Times New Roman"/>
      <w:lang w:eastAsia="en-US"/>
    </w:rPr>
  </w:style>
  <w:style w:type="character" w:customStyle="1" w:styleId="a5">
    <w:name w:val="Без интервала Знак"/>
    <w:aliases w:val="No Spacing Знак,Обя Знак,мелкий Знак,мой рабочий Знак,норма Знак,Айгерим Знак,свой Знак,Без интеБез интервала Знак,без интервала Знак,Без интервала111 Знак,исполнитель Знак,Без интерваль Знак,Елжан Знак,No Spacing2 Знак,14 TNR Знак"/>
    <w:link w:val="a4"/>
    <w:uiPriority w:val="1"/>
    <w:rsid w:val="0041061D"/>
    <w:rPr>
      <w:rFonts w:ascii="Calibri" w:eastAsia="Calibri" w:hAnsi="Calibri" w:cs="Times New Roman"/>
      <w:lang w:eastAsia="en-US"/>
    </w:rPr>
  </w:style>
  <w:style w:type="paragraph" w:styleId="a6">
    <w:name w:val="Body Text Indent"/>
    <w:basedOn w:val="a"/>
    <w:link w:val="a7"/>
    <w:uiPriority w:val="99"/>
    <w:semiHidden/>
    <w:unhideWhenUsed/>
    <w:rsid w:val="0041061D"/>
    <w:pPr>
      <w:suppressAutoHyphens/>
      <w:spacing w:after="120" w:line="252" w:lineRule="auto"/>
      <w:ind w:left="283"/>
    </w:pPr>
    <w:rPr>
      <w:rFonts w:ascii="Calibri" w:eastAsia="Calibri" w:hAnsi="Calibri" w:cs="Times New Roman"/>
      <w:lang w:eastAsia="zh-CN"/>
    </w:rPr>
  </w:style>
  <w:style w:type="character" w:customStyle="1" w:styleId="a7">
    <w:name w:val="Основной текст с отступом Знак"/>
    <w:basedOn w:val="a0"/>
    <w:link w:val="a6"/>
    <w:uiPriority w:val="99"/>
    <w:semiHidden/>
    <w:rsid w:val="0041061D"/>
    <w:rPr>
      <w:rFonts w:ascii="Calibri" w:eastAsia="Calibri" w:hAnsi="Calibri" w:cs="Times New Roman"/>
      <w:lang w:eastAsia="zh-CN"/>
    </w:rPr>
  </w:style>
  <w:style w:type="paragraph" w:styleId="a8">
    <w:name w:val="footnote text"/>
    <w:basedOn w:val="a"/>
    <w:link w:val="a9"/>
    <w:rsid w:val="0041061D"/>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rsid w:val="0041061D"/>
    <w:rPr>
      <w:rFonts w:ascii="Times New Roman" w:eastAsia="Times New Roman" w:hAnsi="Times New Roman" w:cs="Times New Roman"/>
      <w:sz w:val="20"/>
      <w:szCs w:val="20"/>
    </w:rPr>
  </w:style>
  <w:style w:type="character" w:styleId="aa">
    <w:name w:val="footnote reference"/>
    <w:basedOn w:val="a0"/>
    <w:unhideWhenUsed/>
    <w:rsid w:val="0041061D"/>
    <w:rPr>
      <w:vertAlign w:val="superscript"/>
    </w:rPr>
  </w:style>
  <w:style w:type="character" w:customStyle="1" w:styleId="val">
    <w:name w:val="val"/>
    <w:basedOn w:val="a0"/>
    <w:rsid w:val="0041061D"/>
  </w:style>
  <w:style w:type="paragraph" w:customStyle="1" w:styleId="ab">
    <w:name w:val="Коды"/>
    <w:basedOn w:val="a"/>
    <w:rsid w:val="0041061D"/>
    <w:pPr>
      <w:spacing w:after="0" w:line="240" w:lineRule="auto"/>
      <w:ind w:firstLine="709"/>
    </w:pPr>
    <w:rPr>
      <w:rFonts w:ascii="Arial Unicode MS" w:eastAsia="Arial Unicode MS" w:hAnsi="Arial Unicode MS" w:cs="Times New Roman"/>
      <w:i/>
      <w:sz w:val="1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cademia.edu/37085996/&#350;&#304;MAL&#304;_AZ&#399;RBAYCANDA_M&#304;LL&#304;_&#350;&#220;UR_M&#399;S&#399;L&#399;S&#304;N&#399;_TAR&#304;X&#304;_F&#399;LS&#399;F&#304;_BAXI&#350;_Historical_philosophical_opinion_national_consciousness_problem_in_Azerbaijan_North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cademia.edu/37085996/&#350;&#304;MAL&#304;_AZ&#399;RBAYCANDA_M&#304;LL&#304;_&#350;&#220;UR_M&#399;S&#399;L&#399;S&#304;N&#399;_TAR&#304;X&#304;_F&#399;LS&#399;F&#304;_BAXI&#350;_Historical_philosophical_opinion_national_consciousness_problem_in_Azerbaijan_North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4593</Words>
  <Characters>26186</Characters>
  <Application>Microsoft Office Word</Application>
  <DocSecurity>0</DocSecurity>
  <Lines>218</Lines>
  <Paragraphs>61</Paragraphs>
  <ScaleCrop>false</ScaleCrop>
  <Company/>
  <LinksUpToDate>false</LinksUpToDate>
  <CharactersWithSpaces>30718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2022-10-29T08:23:00Z</dcterms:created>
  <dcterms:modified xsi:type="dcterms:W3CDTF">2022-10-29T08:23:00Z</dcterms:modified>
</cp:coreProperties>
</file>